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C4571" w14:textId="77777777" w:rsidR="006A6195" w:rsidRPr="00791E51" w:rsidRDefault="006A6195" w:rsidP="006A6195">
      <w:pPr>
        <w:spacing w:before="100" w:beforeAutospacing="1" w:after="100" w:afterAutospacing="1"/>
        <w:outlineLvl w:val="1"/>
        <w:rPr>
          <w:rFonts w:ascii="Arial" w:hAnsi="Arial" w:cs="Arial"/>
          <w:b/>
          <w:bCs/>
          <w:color w:val="000000"/>
          <w:sz w:val="40"/>
          <w:szCs w:val="40"/>
        </w:rPr>
      </w:pPr>
      <w:r w:rsidRPr="00791E51">
        <w:rPr>
          <w:rFonts w:ascii="Arial" w:hAnsi="Arial" w:cs="Arial"/>
          <w:b/>
          <w:bCs/>
          <w:color w:val="000000"/>
          <w:sz w:val="40"/>
          <w:szCs w:val="40"/>
        </w:rPr>
        <w:t>Core Health &amp; Safety Policy</w:t>
      </w:r>
    </w:p>
    <w:p w14:paraId="5620A9C9" w14:textId="77777777" w:rsidR="006A6195" w:rsidRPr="008D6F45" w:rsidRDefault="006A6195" w:rsidP="006A6195">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1. Policy Statement</w:t>
      </w:r>
    </w:p>
    <w:p w14:paraId="3E1E6487" w14:textId="77777777" w:rsidR="006A6195" w:rsidRPr="008D6F45" w:rsidRDefault="006A6195" w:rsidP="006A6195">
      <w:pPr>
        <w:spacing w:before="100" w:beforeAutospacing="1" w:after="100" w:afterAutospacing="1"/>
        <w:rPr>
          <w:rFonts w:ascii="Arial" w:hAnsi="Arial" w:cs="Arial"/>
          <w:color w:val="000000"/>
        </w:rPr>
      </w:pPr>
      <w:r w:rsidRPr="76DE6680">
        <w:rPr>
          <w:rFonts w:ascii="Arial" w:hAnsi="Arial" w:cs="Arial"/>
          <w:color w:val="000000" w:themeColor="text1"/>
        </w:rPr>
        <w:t>Rose Bruford College is committed to providing a safe and healthy environment for all staff, students, and visitors. We recognise our legal duties under the</w:t>
      </w:r>
      <w:commentRangeStart w:id="0"/>
      <w:commentRangeStart w:id="1"/>
      <w:commentRangeStart w:id="2"/>
      <w:r w:rsidRPr="76DE6680">
        <w:rPr>
          <w:rFonts w:ascii="Arial" w:hAnsi="Arial" w:cs="Arial"/>
          <w:color w:val="000000" w:themeColor="text1"/>
        </w:rPr>
        <w:t xml:space="preserve"> Health and Safety at Work etc. Act 1974 </w:t>
      </w:r>
      <w:commentRangeEnd w:id="0"/>
      <w:r w:rsidRPr="76DE6680">
        <w:rPr>
          <w:rStyle w:val="CommentReference"/>
          <w:rFonts w:ascii="Arial" w:hAnsi="Arial" w:cs="Arial"/>
          <w:color w:val="000000" w:themeColor="text1"/>
          <w:sz w:val="24"/>
          <w:szCs w:val="24"/>
        </w:rPr>
        <w:commentReference w:id="0"/>
      </w:r>
      <w:commentRangeEnd w:id="1"/>
      <w:r w:rsidR="00000000" w:rsidRPr="76DE6680">
        <w:rPr>
          <w:rStyle w:val="CommentReference"/>
          <w:rFonts w:ascii="Arial" w:hAnsi="Arial" w:cs="Arial"/>
          <w:color w:val="000000" w:themeColor="text1"/>
          <w:sz w:val="24"/>
          <w:szCs w:val="24"/>
        </w:rPr>
        <w:commentReference w:id="1"/>
      </w:r>
      <w:commentRangeEnd w:id="2"/>
      <w:r w:rsidR="00000000" w:rsidRPr="76DE6680">
        <w:rPr>
          <w:rStyle w:val="CommentReference"/>
          <w:rFonts w:ascii="Arial" w:hAnsi="Arial" w:cs="Arial"/>
          <w:color w:val="000000" w:themeColor="text1"/>
          <w:sz w:val="24"/>
          <w:szCs w:val="24"/>
        </w:rPr>
        <w:commentReference w:id="2"/>
      </w:r>
      <w:r w:rsidRPr="76DE6680">
        <w:rPr>
          <w:rFonts w:ascii="Arial" w:hAnsi="Arial" w:cs="Arial"/>
          <w:color w:val="000000" w:themeColor="text1"/>
        </w:rPr>
        <w:t>and will ensure, so far as is reasonably practicable, the health, safety and welfare of everyone affected by our activities.</w:t>
      </w:r>
    </w:p>
    <w:p w14:paraId="2F036716" w14:textId="77777777" w:rsidR="006A6195" w:rsidRPr="008D6F45" w:rsidRDefault="006A6195" w:rsidP="006A6195">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2. Our Commitment</w:t>
      </w:r>
    </w:p>
    <w:p w14:paraId="30967AE1" w14:textId="77777777" w:rsidR="006A6195" w:rsidRPr="008D6F45" w:rsidRDefault="006A6195" w:rsidP="006A6195">
      <w:pPr>
        <w:spacing w:before="100" w:beforeAutospacing="1" w:after="100" w:afterAutospacing="1"/>
        <w:rPr>
          <w:rFonts w:ascii="Arial" w:hAnsi="Arial" w:cs="Arial"/>
          <w:color w:val="000000"/>
        </w:rPr>
      </w:pPr>
      <w:r w:rsidRPr="008D6F45">
        <w:rPr>
          <w:rFonts w:ascii="Arial" w:hAnsi="Arial" w:cs="Arial"/>
          <w:color w:val="000000"/>
        </w:rPr>
        <w:t>We will:</w:t>
      </w:r>
    </w:p>
    <w:p w14:paraId="17F4D2F2" w14:textId="77777777" w:rsidR="006A6195" w:rsidRPr="008D6F45" w:rsidRDefault="006A6195" w:rsidP="006A6195">
      <w:pPr>
        <w:numPr>
          <w:ilvl w:val="0"/>
          <w:numId w:val="1"/>
        </w:numPr>
        <w:spacing w:before="100" w:beforeAutospacing="1" w:after="100" w:afterAutospacing="1"/>
        <w:rPr>
          <w:rFonts w:ascii="Arial" w:hAnsi="Arial" w:cs="Arial"/>
          <w:color w:val="000000"/>
        </w:rPr>
      </w:pPr>
      <w:r w:rsidRPr="008D6F45">
        <w:rPr>
          <w:rFonts w:ascii="Arial" w:hAnsi="Arial" w:cs="Arial"/>
          <w:color w:val="000000"/>
        </w:rPr>
        <w:t>Provide safe premises, equipment and systems of work</w:t>
      </w:r>
    </w:p>
    <w:p w14:paraId="264D5326" w14:textId="77777777" w:rsidR="006A6195" w:rsidRPr="008D6F45" w:rsidRDefault="006A6195" w:rsidP="006A6195">
      <w:pPr>
        <w:numPr>
          <w:ilvl w:val="0"/>
          <w:numId w:val="1"/>
        </w:numPr>
        <w:spacing w:before="100" w:beforeAutospacing="1" w:after="100" w:afterAutospacing="1"/>
        <w:rPr>
          <w:rFonts w:ascii="Arial" w:hAnsi="Arial" w:cs="Arial"/>
          <w:color w:val="000000"/>
        </w:rPr>
      </w:pPr>
      <w:r w:rsidRPr="008D6F45">
        <w:rPr>
          <w:rFonts w:ascii="Arial" w:hAnsi="Arial" w:cs="Arial"/>
          <w:color w:val="000000"/>
        </w:rPr>
        <w:t>Ensure adequate information, instruction, training and supervision</w:t>
      </w:r>
    </w:p>
    <w:p w14:paraId="7F7BAC59" w14:textId="77777777" w:rsidR="006A6195" w:rsidRPr="008D6F45" w:rsidRDefault="006A6195" w:rsidP="006A6195">
      <w:pPr>
        <w:numPr>
          <w:ilvl w:val="0"/>
          <w:numId w:val="1"/>
        </w:numPr>
        <w:spacing w:before="100" w:beforeAutospacing="1" w:after="100" w:afterAutospacing="1"/>
        <w:rPr>
          <w:rFonts w:ascii="Arial" w:hAnsi="Arial" w:cs="Arial"/>
          <w:color w:val="000000"/>
        </w:rPr>
      </w:pPr>
      <w:r w:rsidRPr="008D6F45">
        <w:rPr>
          <w:rFonts w:ascii="Arial" w:hAnsi="Arial" w:cs="Arial"/>
          <w:color w:val="000000"/>
        </w:rPr>
        <w:t>Maintain safe access and egress to all areas</w:t>
      </w:r>
    </w:p>
    <w:p w14:paraId="468FC07A" w14:textId="77777777" w:rsidR="006A6195" w:rsidRPr="008D6F45" w:rsidRDefault="006A6195" w:rsidP="006A6195">
      <w:pPr>
        <w:numPr>
          <w:ilvl w:val="0"/>
          <w:numId w:val="1"/>
        </w:numPr>
        <w:spacing w:before="100" w:beforeAutospacing="1" w:after="100" w:afterAutospacing="1"/>
        <w:rPr>
          <w:rFonts w:ascii="Arial" w:hAnsi="Arial" w:cs="Arial"/>
          <w:color w:val="000000"/>
        </w:rPr>
      </w:pPr>
      <w:r w:rsidRPr="008D6F45">
        <w:rPr>
          <w:rFonts w:ascii="Arial" w:hAnsi="Arial" w:cs="Arial"/>
          <w:color w:val="000000"/>
        </w:rPr>
        <w:t>Consult with staff and students on health and safety matters</w:t>
      </w:r>
    </w:p>
    <w:p w14:paraId="13D7E2C3" w14:textId="77777777" w:rsidR="006A6195" w:rsidRPr="008D6F45" w:rsidRDefault="006A6195" w:rsidP="006A6195">
      <w:pPr>
        <w:numPr>
          <w:ilvl w:val="0"/>
          <w:numId w:val="1"/>
        </w:numPr>
        <w:spacing w:before="100" w:beforeAutospacing="1" w:after="100" w:afterAutospacing="1"/>
        <w:rPr>
          <w:rFonts w:ascii="Arial" w:hAnsi="Arial" w:cs="Arial"/>
          <w:color w:val="000000"/>
        </w:rPr>
      </w:pPr>
      <w:r w:rsidRPr="008D6F45">
        <w:rPr>
          <w:rFonts w:ascii="Arial" w:hAnsi="Arial" w:cs="Arial"/>
          <w:color w:val="000000"/>
        </w:rPr>
        <w:t>Continuously review and improve our safety performance</w:t>
      </w:r>
    </w:p>
    <w:p w14:paraId="5C230F88" w14:textId="77777777" w:rsidR="006A6195" w:rsidRPr="008D6F45" w:rsidRDefault="006A6195" w:rsidP="006A6195">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3. Leadership and Accountability</w:t>
      </w:r>
    </w:p>
    <w:p w14:paraId="4817B331" w14:textId="77777777" w:rsidR="006A6195" w:rsidRPr="008D6F45" w:rsidRDefault="006A6195" w:rsidP="006A6195">
      <w:pPr>
        <w:spacing w:before="100" w:beforeAutospacing="1" w:after="100" w:afterAutospacing="1"/>
        <w:rPr>
          <w:rFonts w:ascii="Arial" w:hAnsi="Arial" w:cs="Arial"/>
          <w:color w:val="000000"/>
        </w:rPr>
      </w:pPr>
      <w:r w:rsidRPr="008D6F45">
        <w:rPr>
          <w:rFonts w:ascii="Arial" w:hAnsi="Arial" w:cs="Arial"/>
          <w:b/>
          <w:bCs/>
          <w:color w:val="000000"/>
        </w:rPr>
        <w:t>Governing Body</w:t>
      </w:r>
      <w:r w:rsidRPr="008D6F45">
        <w:rPr>
          <w:rFonts w:ascii="Arial" w:hAnsi="Arial" w:cs="Arial"/>
          <w:color w:val="000000"/>
        </w:rPr>
        <w:t> has ultimate responsibility for health and safety policy and ensuring adequate resources are available.</w:t>
      </w:r>
    </w:p>
    <w:p w14:paraId="50423006" w14:textId="77777777" w:rsidR="006A6195" w:rsidRPr="008D6F45" w:rsidRDefault="006A6195" w:rsidP="006A6195">
      <w:pPr>
        <w:spacing w:before="100" w:beforeAutospacing="1" w:after="100" w:afterAutospacing="1"/>
        <w:rPr>
          <w:rFonts w:ascii="Arial" w:hAnsi="Arial" w:cs="Arial"/>
          <w:color w:val="000000"/>
        </w:rPr>
      </w:pPr>
      <w:r w:rsidRPr="008D6F45">
        <w:rPr>
          <w:rFonts w:ascii="Arial" w:hAnsi="Arial" w:cs="Arial"/>
          <w:b/>
          <w:bCs/>
          <w:color w:val="000000"/>
        </w:rPr>
        <w:t>Principal</w:t>
      </w:r>
      <w:r w:rsidRPr="008D6F45">
        <w:rPr>
          <w:rFonts w:ascii="Arial" w:hAnsi="Arial" w:cs="Arial"/>
          <w:color w:val="000000"/>
        </w:rPr>
        <w:t> </w:t>
      </w:r>
      <w:r>
        <w:rPr>
          <w:rFonts w:ascii="Arial" w:hAnsi="Arial" w:cs="Arial"/>
          <w:color w:val="000000"/>
        </w:rPr>
        <w:t xml:space="preserve">and CEO </w:t>
      </w:r>
      <w:r w:rsidRPr="008D6F45">
        <w:rPr>
          <w:rFonts w:ascii="Arial" w:hAnsi="Arial" w:cs="Arial"/>
          <w:color w:val="000000"/>
        </w:rPr>
        <w:t>has overall executive responsibility for implementing this policy and ensuring compliance with health and safety legislation.</w:t>
      </w:r>
    </w:p>
    <w:p w14:paraId="16392C20" w14:textId="77777777" w:rsidR="006A6195" w:rsidRPr="008D6F45" w:rsidRDefault="006A6195" w:rsidP="006A6195">
      <w:pPr>
        <w:spacing w:before="100" w:beforeAutospacing="1" w:after="100" w:afterAutospacing="1"/>
        <w:rPr>
          <w:rFonts w:ascii="Arial" w:hAnsi="Arial" w:cs="Arial"/>
          <w:color w:val="000000"/>
        </w:rPr>
      </w:pPr>
      <w:r>
        <w:rPr>
          <w:rFonts w:ascii="Arial" w:hAnsi="Arial" w:cs="Arial"/>
          <w:b/>
          <w:bCs/>
          <w:color w:val="000000"/>
        </w:rPr>
        <w:t>College Executive Group</w:t>
      </w:r>
      <w:r w:rsidRPr="008D6F45">
        <w:rPr>
          <w:rFonts w:ascii="Arial" w:hAnsi="Arial" w:cs="Arial"/>
          <w:color w:val="000000"/>
        </w:rPr>
        <w:t xml:space="preserve"> supports the Principal </w:t>
      </w:r>
      <w:r>
        <w:rPr>
          <w:rFonts w:ascii="Arial" w:hAnsi="Arial" w:cs="Arial"/>
          <w:color w:val="000000"/>
        </w:rPr>
        <w:t xml:space="preserve">and CEO </w:t>
      </w:r>
      <w:r w:rsidRPr="008D6F45">
        <w:rPr>
          <w:rFonts w:ascii="Arial" w:hAnsi="Arial" w:cs="Arial"/>
          <w:color w:val="000000"/>
        </w:rPr>
        <w:t>in developing health and safety strategy and monitoring performance.</w:t>
      </w:r>
    </w:p>
    <w:p w14:paraId="2A5E8837" w14:textId="77777777" w:rsidR="006A6195" w:rsidRPr="008D6F45" w:rsidRDefault="006A6195" w:rsidP="006A6195">
      <w:pPr>
        <w:spacing w:before="100" w:beforeAutospacing="1" w:after="100" w:afterAutospacing="1"/>
        <w:rPr>
          <w:rFonts w:ascii="Arial" w:hAnsi="Arial" w:cs="Arial"/>
          <w:color w:val="000000"/>
        </w:rPr>
      </w:pPr>
      <w:r w:rsidRPr="76DE6680">
        <w:rPr>
          <w:rFonts w:ascii="Arial" w:hAnsi="Arial" w:cs="Arial"/>
          <w:b/>
          <w:bCs/>
          <w:color w:val="000000" w:themeColor="text1"/>
        </w:rPr>
        <w:t>College Health and Safety Committee</w:t>
      </w:r>
      <w:r w:rsidRPr="76DE6680">
        <w:rPr>
          <w:rFonts w:ascii="Arial" w:hAnsi="Arial" w:cs="Arial"/>
          <w:color w:val="000000" w:themeColor="text1"/>
        </w:rPr>
        <w:t> </w:t>
      </w:r>
      <w:commentRangeStart w:id="4"/>
      <w:commentRangeStart w:id="5"/>
      <w:commentRangeStart w:id="6"/>
      <w:r w:rsidRPr="76DE6680">
        <w:rPr>
          <w:rFonts w:ascii="Arial" w:hAnsi="Arial" w:cs="Arial"/>
          <w:color w:val="000000" w:themeColor="text1"/>
        </w:rPr>
        <w:t>meets termly to review policies, incidents, and improvement actions.</w:t>
      </w:r>
      <w:commentRangeEnd w:id="4"/>
      <w:r w:rsidRPr="008D6F45">
        <w:rPr>
          <w:rStyle w:val="CommentReference"/>
          <w:rFonts w:ascii="Arial" w:hAnsi="Arial" w:cs="Arial"/>
          <w:color w:val="000000"/>
          <w:sz w:val="24"/>
          <w:szCs w:val="24"/>
        </w:rPr>
        <w:commentReference w:id="4"/>
      </w:r>
      <w:commentRangeEnd w:id="5"/>
      <w:r w:rsidR="00000000" w:rsidRPr="008D6F45">
        <w:rPr>
          <w:rStyle w:val="CommentReference"/>
          <w:rFonts w:ascii="Arial" w:hAnsi="Arial" w:cs="Arial"/>
          <w:color w:val="000000"/>
          <w:sz w:val="24"/>
          <w:szCs w:val="24"/>
        </w:rPr>
        <w:commentReference w:id="5"/>
      </w:r>
      <w:commentRangeEnd w:id="6"/>
      <w:r w:rsidR="00000000" w:rsidRPr="008D6F45">
        <w:rPr>
          <w:rStyle w:val="CommentReference"/>
          <w:rFonts w:ascii="Arial" w:hAnsi="Arial" w:cs="Arial"/>
          <w:color w:val="000000"/>
          <w:sz w:val="24"/>
          <w:szCs w:val="24"/>
        </w:rPr>
        <w:commentReference w:id="6"/>
      </w:r>
    </w:p>
    <w:p w14:paraId="079C6F7D" w14:textId="77777777" w:rsidR="006A6195" w:rsidRPr="008D6F45" w:rsidRDefault="006A6195" w:rsidP="006A6195">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4. Everyone's Responsibilities</w:t>
      </w:r>
    </w:p>
    <w:p w14:paraId="176DC928" w14:textId="77777777" w:rsidR="006A6195" w:rsidRPr="008D6F45" w:rsidRDefault="006A6195" w:rsidP="006A6195">
      <w:pPr>
        <w:spacing w:before="100" w:beforeAutospacing="1" w:after="100" w:afterAutospacing="1"/>
        <w:rPr>
          <w:rFonts w:ascii="Arial" w:hAnsi="Arial" w:cs="Arial"/>
          <w:color w:val="000000"/>
        </w:rPr>
      </w:pPr>
      <w:r w:rsidRPr="008D6F45">
        <w:rPr>
          <w:rFonts w:ascii="Arial" w:hAnsi="Arial" w:cs="Arial"/>
          <w:b/>
          <w:bCs/>
          <w:color w:val="000000"/>
        </w:rPr>
        <w:t>All Staff</w:t>
      </w:r>
      <w:r w:rsidRPr="008D6F45">
        <w:rPr>
          <w:rFonts w:ascii="Arial" w:hAnsi="Arial" w:cs="Arial"/>
          <w:color w:val="000000"/>
        </w:rPr>
        <w:t> must:</w:t>
      </w:r>
    </w:p>
    <w:p w14:paraId="69CAC697" w14:textId="77777777" w:rsidR="006A6195" w:rsidRPr="008D6F45" w:rsidRDefault="006A6195" w:rsidP="006A6195">
      <w:pPr>
        <w:numPr>
          <w:ilvl w:val="0"/>
          <w:numId w:val="2"/>
        </w:numPr>
        <w:spacing w:before="100" w:beforeAutospacing="1" w:after="100" w:afterAutospacing="1"/>
        <w:rPr>
          <w:rFonts w:ascii="Arial" w:hAnsi="Arial" w:cs="Arial"/>
          <w:color w:val="000000"/>
        </w:rPr>
      </w:pPr>
      <w:r w:rsidRPr="008D6F45">
        <w:rPr>
          <w:rFonts w:ascii="Arial" w:hAnsi="Arial" w:cs="Arial"/>
          <w:color w:val="000000"/>
        </w:rPr>
        <w:t>Take reasonable care for their own safety and that of others</w:t>
      </w:r>
    </w:p>
    <w:p w14:paraId="23317E80" w14:textId="77777777" w:rsidR="006A6195" w:rsidRPr="008D6F45" w:rsidRDefault="006A6195" w:rsidP="006A6195">
      <w:pPr>
        <w:numPr>
          <w:ilvl w:val="0"/>
          <w:numId w:val="2"/>
        </w:numPr>
        <w:spacing w:before="100" w:beforeAutospacing="1" w:after="100" w:afterAutospacing="1"/>
        <w:rPr>
          <w:rFonts w:ascii="Arial" w:hAnsi="Arial" w:cs="Arial"/>
          <w:color w:val="000000"/>
        </w:rPr>
      </w:pPr>
      <w:r w:rsidRPr="008D6F45">
        <w:rPr>
          <w:rFonts w:ascii="Arial" w:hAnsi="Arial" w:cs="Arial"/>
          <w:color w:val="000000"/>
        </w:rPr>
        <w:t>Follow college health and safety procedures and instructions</w:t>
      </w:r>
    </w:p>
    <w:p w14:paraId="3CCEC0B4" w14:textId="77777777" w:rsidR="006A6195" w:rsidRPr="008D6F45" w:rsidRDefault="006A6195" w:rsidP="006A6195">
      <w:pPr>
        <w:numPr>
          <w:ilvl w:val="0"/>
          <w:numId w:val="2"/>
        </w:numPr>
        <w:spacing w:before="100" w:beforeAutospacing="1" w:after="100" w:afterAutospacing="1"/>
        <w:rPr>
          <w:rFonts w:ascii="Arial" w:hAnsi="Arial" w:cs="Arial"/>
          <w:color w:val="000000"/>
        </w:rPr>
      </w:pPr>
      <w:r w:rsidRPr="008D6F45">
        <w:rPr>
          <w:rFonts w:ascii="Arial" w:hAnsi="Arial" w:cs="Arial"/>
          <w:color w:val="000000"/>
        </w:rPr>
        <w:t>Report hazards, incidents and unsafe conditions immediately</w:t>
      </w:r>
    </w:p>
    <w:p w14:paraId="62C388D0" w14:textId="77777777" w:rsidR="006A6195" w:rsidRPr="008D6F45" w:rsidRDefault="006A6195" w:rsidP="006A6195">
      <w:pPr>
        <w:numPr>
          <w:ilvl w:val="0"/>
          <w:numId w:val="2"/>
        </w:numPr>
        <w:spacing w:before="100" w:beforeAutospacing="1" w:after="100" w:afterAutospacing="1"/>
        <w:rPr>
          <w:rFonts w:ascii="Arial" w:hAnsi="Arial" w:cs="Arial"/>
          <w:color w:val="000000"/>
        </w:rPr>
      </w:pPr>
      <w:r w:rsidRPr="008D6F45">
        <w:rPr>
          <w:rFonts w:ascii="Arial" w:hAnsi="Arial" w:cs="Arial"/>
          <w:color w:val="000000"/>
        </w:rPr>
        <w:t>Cooperate with health and safety training and risk assessments</w:t>
      </w:r>
    </w:p>
    <w:p w14:paraId="02648216" w14:textId="77777777" w:rsidR="006A6195" w:rsidRPr="008D6F45" w:rsidRDefault="006A6195" w:rsidP="006A6195">
      <w:pPr>
        <w:numPr>
          <w:ilvl w:val="0"/>
          <w:numId w:val="2"/>
        </w:numPr>
        <w:spacing w:before="100" w:beforeAutospacing="1" w:after="100" w:afterAutospacing="1"/>
        <w:rPr>
          <w:rFonts w:ascii="Arial" w:hAnsi="Arial" w:cs="Arial"/>
          <w:color w:val="000000"/>
        </w:rPr>
      </w:pPr>
      <w:r w:rsidRPr="008D6F45">
        <w:rPr>
          <w:rFonts w:ascii="Arial" w:hAnsi="Arial" w:cs="Arial"/>
          <w:color w:val="000000"/>
        </w:rPr>
        <w:t>Not interfere with safety equipment or procedures</w:t>
      </w:r>
    </w:p>
    <w:p w14:paraId="64DF3665" w14:textId="77777777" w:rsidR="006A6195" w:rsidRPr="008D6F45" w:rsidRDefault="006A6195" w:rsidP="006A6195">
      <w:pPr>
        <w:spacing w:before="100" w:beforeAutospacing="1" w:after="100" w:afterAutospacing="1"/>
        <w:rPr>
          <w:rFonts w:ascii="Arial" w:hAnsi="Arial" w:cs="Arial"/>
          <w:color w:val="000000"/>
        </w:rPr>
      </w:pPr>
      <w:r w:rsidRPr="008D6F45">
        <w:rPr>
          <w:rFonts w:ascii="Arial" w:hAnsi="Arial" w:cs="Arial"/>
          <w:b/>
          <w:bCs/>
          <w:color w:val="000000"/>
        </w:rPr>
        <w:t>All Students</w:t>
      </w:r>
      <w:r w:rsidRPr="008D6F45">
        <w:rPr>
          <w:rFonts w:ascii="Arial" w:hAnsi="Arial" w:cs="Arial"/>
          <w:color w:val="000000"/>
        </w:rPr>
        <w:t> must:</w:t>
      </w:r>
    </w:p>
    <w:p w14:paraId="6236A792" w14:textId="77777777" w:rsidR="006A6195" w:rsidRPr="008D6F45" w:rsidRDefault="006A6195" w:rsidP="006A6195">
      <w:pPr>
        <w:numPr>
          <w:ilvl w:val="0"/>
          <w:numId w:val="3"/>
        </w:numPr>
        <w:spacing w:before="100" w:beforeAutospacing="1" w:after="100" w:afterAutospacing="1"/>
        <w:rPr>
          <w:rFonts w:ascii="Arial" w:hAnsi="Arial" w:cs="Arial"/>
          <w:color w:val="000000"/>
        </w:rPr>
      </w:pPr>
      <w:r w:rsidRPr="008D6F45">
        <w:rPr>
          <w:rFonts w:ascii="Arial" w:hAnsi="Arial" w:cs="Arial"/>
          <w:color w:val="000000"/>
        </w:rPr>
        <w:t>Follow health and safety instructions from college staff</w:t>
      </w:r>
    </w:p>
    <w:p w14:paraId="65C76594" w14:textId="77777777" w:rsidR="006A6195" w:rsidRPr="008D6F45" w:rsidRDefault="006A6195" w:rsidP="006A6195">
      <w:pPr>
        <w:numPr>
          <w:ilvl w:val="0"/>
          <w:numId w:val="3"/>
        </w:numPr>
        <w:spacing w:before="100" w:beforeAutospacing="1" w:after="100" w:afterAutospacing="1"/>
        <w:rPr>
          <w:rFonts w:ascii="Arial" w:hAnsi="Arial" w:cs="Arial"/>
          <w:color w:val="000000"/>
        </w:rPr>
      </w:pPr>
      <w:r w:rsidRPr="008D6F45">
        <w:rPr>
          <w:rFonts w:ascii="Arial" w:hAnsi="Arial" w:cs="Arial"/>
          <w:color w:val="000000"/>
        </w:rPr>
        <w:t>Use equipment safely and as instructed</w:t>
      </w:r>
    </w:p>
    <w:p w14:paraId="2D90BAEE" w14:textId="77777777" w:rsidR="006A6195" w:rsidRPr="008D6F45" w:rsidRDefault="006A6195" w:rsidP="006A6195">
      <w:pPr>
        <w:numPr>
          <w:ilvl w:val="0"/>
          <w:numId w:val="3"/>
        </w:numPr>
        <w:spacing w:before="100" w:beforeAutospacing="1" w:after="100" w:afterAutospacing="1"/>
        <w:rPr>
          <w:rFonts w:ascii="Arial" w:hAnsi="Arial" w:cs="Arial"/>
          <w:color w:val="000000"/>
        </w:rPr>
      </w:pPr>
      <w:r w:rsidRPr="008D6F45">
        <w:rPr>
          <w:rFonts w:ascii="Arial" w:hAnsi="Arial" w:cs="Arial"/>
          <w:color w:val="000000"/>
        </w:rPr>
        <w:t>Report any safety concerns or incidents</w:t>
      </w:r>
    </w:p>
    <w:p w14:paraId="245FFFF9" w14:textId="77777777" w:rsidR="006A6195" w:rsidRPr="008D6F45" w:rsidRDefault="006A6195" w:rsidP="006A6195">
      <w:pPr>
        <w:numPr>
          <w:ilvl w:val="0"/>
          <w:numId w:val="3"/>
        </w:numPr>
        <w:spacing w:before="100" w:beforeAutospacing="1" w:after="100" w:afterAutospacing="1"/>
        <w:rPr>
          <w:rFonts w:ascii="Arial" w:hAnsi="Arial" w:cs="Arial"/>
          <w:color w:val="000000"/>
        </w:rPr>
      </w:pPr>
      <w:r w:rsidRPr="008D6F45">
        <w:rPr>
          <w:rFonts w:ascii="Arial" w:hAnsi="Arial" w:cs="Arial"/>
          <w:color w:val="000000"/>
        </w:rPr>
        <w:t>Not misuse or interfere with safety equipment</w:t>
      </w:r>
    </w:p>
    <w:p w14:paraId="11EBC030" w14:textId="77777777" w:rsidR="006A6195" w:rsidRPr="008D6F45" w:rsidRDefault="006A6195" w:rsidP="006A6195">
      <w:pPr>
        <w:numPr>
          <w:ilvl w:val="0"/>
          <w:numId w:val="3"/>
        </w:numPr>
        <w:spacing w:before="100" w:beforeAutospacing="1" w:after="100" w:afterAutospacing="1"/>
        <w:rPr>
          <w:rFonts w:ascii="Arial" w:hAnsi="Arial" w:cs="Arial"/>
          <w:color w:val="000000"/>
        </w:rPr>
      </w:pPr>
      <w:r w:rsidRPr="008D6F45">
        <w:rPr>
          <w:rFonts w:ascii="Arial" w:hAnsi="Arial" w:cs="Arial"/>
          <w:color w:val="000000"/>
        </w:rPr>
        <w:lastRenderedPageBreak/>
        <w:t>Take care for their own safety and that of others</w:t>
      </w:r>
    </w:p>
    <w:p w14:paraId="1C38A4EA" w14:textId="77777777" w:rsidR="006A6195" w:rsidRPr="008D6F45" w:rsidRDefault="006A6195" w:rsidP="006A6195">
      <w:pPr>
        <w:spacing w:before="100" w:beforeAutospacing="1" w:after="100" w:afterAutospacing="1"/>
        <w:rPr>
          <w:rFonts w:ascii="Arial" w:hAnsi="Arial" w:cs="Arial"/>
          <w:color w:val="000000"/>
        </w:rPr>
      </w:pPr>
      <w:r w:rsidRPr="008D6F45">
        <w:rPr>
          <w:rFonts w:ascii="Arial" w:hAnsi="Arial" w:cs="Arial"/>
          <w:b/>
          <w:bCs/>
          <w:color w:val="000000"/>
        </w:rPr>
        <w:t>Managers and Heads of Department</w:t>
      </w:r>
      <w:r w:rsidRPr="008D6F45">
        <w:rPr>
          <w:rFonts w:ascii="Arial" w:hAnsi="Arial" w:cs="Arial"/>
          <w:color w:val="000000"/>
        </w:rPr>
        <w:t> must:</w:t>
      </w:r>
    </w:p>
    <w:p w14:paraId="441B76AE" w14:textId="77777777" w:rsidR="006A6195" w:rsidRPr="008D6F45" w:rsidRDefault="006A6195" w:rsidP="006A6195">
      <w:pPr>
        <w:numPr>
          <w:ilvl w:val="0"/>
          <w:numId w:val="4"/>
        </w:numPr>
        <w:spacing w:before="100" w:beforeAutospacing="1" w:after="100" w:afterAutospacing="1"/>
        <w:rPr>
          <w:rFonts w:ascii="Arial" w:hAnsi="Arial" w:cs="Arial"/>
          <w:color w:val="000000"/>
        </w:rPr>
      </w:pPr>
      <w:r w:rsidRPr="008D6F45">
        <w:rPr>
          <w:rFonts w:ascii="Arial" w:hAnsi="Arial" w:cs="Arial"/>
          <w:color w:val="000000"/>
        </w:rPr>
        <w:t>Implement this policy in their areas</w:t>
      </w:r>
    </w:p>
    <w:p w14:paraId="6CA4CA99" w14:textId="77777777" w:rsidR="006A6195" w:rsidRPr="008D6F45" w:rsidRDefault="006A6195" w:rsidP="006A6195">
      <w:pPr>
        <w:numPr>
          <w:ilvl w:val="0"/>
          <w:numId w:val="4"/>
        </w:numPr>
        <w:spacing w:before="100" w:beforeAutospacing="1" w:after="100" w:afterAutospacing="1"/>
        <w:rPr>
          <w:rFonts w:ascii="Arial" w:hAnsi="Arial" w:cs="Arial"/>
          <w:color w:val="000000"/>
        </w:rPr>
      </w:pPr>
      <w:r w:rsidRPr="008D6F45">
        <w:rPr>
          <w:rFonts w:ascii="Arial" w:hAnsi="Arial" w:cs="Arial"/>
          <w:color w:val="000000"/>
        </w:rPr>
        <w:t>Ensure staff and students receive appropriate training</w:t>
      </w:r>
    </w:p>
    <w:p w14:paraId="08FD442D" w14:textId="77777777" w:rsidR="006A6195" w:rsidRPr="008D6F45" w:rsidRDefault="006A6195" w:rsidP="006A6195">
      <w:pPr>
        <w:numPr>
          <w:ilvl w:val="0"/>
          <w:numId w:val="4"/>
        </w:numPr>
        <w:spacing w:before="100" w:beforeAutospacing="1" w:after="100" w:afterAutospacing="1"/>
        <w:rPr>
          <w:rFonts w:ascii="Arial" w:hAnsi="Arial" w:cs="Arial"/>
          <w:color w:val="000000"/>
        </w:rPr>
      </w:pPr>
      <w:r w:rsidRPr="008D6F45">
        <w:rPr>
          <w:rFonts w:ascii="Arial" w:hAnsi="Arial" w:cs="Arial"/>
          <w:color w:val="000000"/>
        </w:rPr>
        <w:t>Carry out regular safety inspections and risk assessments</w:t>
      </w:r>
    </w:p>
    <w:p w14:paraId="772D17BC" w14:textId="77777777" w:rsidR="006A6195" w:rsidRPr="008D6F45" w:rsidRDefault="006A6195" w:rsidP="006A6195">
      <w:pPr>
        <w:numPr>
          <w:ilvl w:val="0"/>
          <w:numId w:val="4"/>
        </w:numPr>
        <w:spacing w:before="100" w:beforeAutospacing="1" w:after="100" w:afterAutospacing="1"/>
        <w:rPr>
          <w:rFonts w:ascii="Arial" w:hAnsi="Arial" w:cs="Arial"/>
          <w:color w:val="000000"/>
        </w:rPr>
      </w:pPr>
      <w:r w:rsidRPr="008D6F45">
        <w:rPr>
          <w:rFonts w:ascii="Arial" w:hAnsi="Arial" w:cs="Arial"/>
          <w:color w:val="000000"/>
        </w:rPr>
        <w:t>Report significant safety issues to senior management</w:t>
      </w:r>
    </w:p>
    <w:p w14:paraId="17F479A4" w14:textId="77777777" w:rsidR="006A6195" w:rsidRPr="008D6F45" w:rsidRDefault="006A6195" w:rsidP="006A6195">
      <w:pPr>
        <w:numPr>
          <w:ilvl w:val="0"/>
          <w:numId w:val="4"/>
        </w:numPr>
        <w:spacing w:before="100" w:beforeAutospacing="1" w:after="100" w:afterAutospacing="1"/>
        <w:rPr>
          <w:rFonts w:ascii="Arial" w:hAnsi="Arial" w:cs="Arial"/>
          <w:color w:val="000000"/>
        </w:rPr>
      </w:pPr>
      <w:r w:rsidRPr="008D6F45">
        <w:rPr>
          <w:rFonts w:ascii="Arial" w:hAnsi="Arial" w:cs="Arial"/>
          <w:color w:val="000000"/>
        </w:rPr>
        <w:t>Investigate incidents and implement corrective actions</w:t>
      </w:r>
    </w:p>
    <w:p w14:paraId="18EB4340" w14:textId="77777777" w:rsidR="006A6195" w:rsidRPr="008D6F45" w:rsidRDefault="006A6195" w:rsidP="006A6195">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5. Key Safety Arrangements</w:t>
      </w:r>
    </w:p>
    <w:p w14:paraId="147FAA58" w14:textId="77777777" w:rsidR="006A6195" w:rsidRPr="008D6F45" w:rsidRDefault="006A6195" w:rsidP="006A6195">
      <w:pPr>
        <w:spacing w:before="100" w:beforeAutospacing="1" w:after="100" w:afterAutospacing="1"/>
        <w:rPr>
          <w:rFonts w:ascii="Arial" w:hAnsi="Arial" w:cs="Arial"/>
          <w:color w:val="000000"/>
        </w:rPr>
      </w:pPr>
      <w:r w:rsidRPr="008D6F45">
        <w:rPr>
          <w:rFonts w:ascii="Arial" w:hAnsi="Arial" w:cs="Arial"/>
          <w:color w:val="000000"/>
        </w:rPr>
        <w:t>Detailed procedures are provided in our specific policies covering:</w:t>
      </w:r>
    </w:p>
    <w:p w14:paraId="00B6BF60" w14:textId="77777777" w:rsidR="006A6195" w:rsidRPr="008D6F45" w:rsidRDefault="006A6195" w:rsidP="006A6195">
      <w:pPr>
        <w:numPr>
          <w:ilvl w:val="0"/>
          <w:numId w:val="5"/>
        </w:numPr>
        <w:spacing w:before="100" w:beforeAutospacing="1" w:after="100" w:afterAutospacing="1"/>
        <w:rPr>
          <w:rFonts w:ascii="Arial" w:hAnsi="Arial" w:cs="Arial"/>
          <w:color w:val="000000"/>
        </w:rPr>
      </w:pPr>
      <w:r w:rsidRPr="008D6F45">
        <w:rPr>
          <w:rFonts w:ascii="Arial" w:hAnsi="Arial" w:cs="Arial"/>
          <w:color w:val="000000"/>
        </w:rPr>
        <w:t>Accident reporting and investigation</w:t>
      </w:r>
    </w:p>
    <w:p w14:paraId="7DD86B56" w14:textId="77777777" w:rsidR="006A6195" w:rsidRPr="008D6F45" w:rsidRDefault="006A6195" w:rsidP="006A6195">
      <w:pPr>
        <w:numPr>
          <w:ilvl w:val="0"/>
          <w:numId w:val="5"/>
        </w:numPr>
        <w:spacing w:before="100" w:beforeAutospacing="1" w:after="100" w:afterAutospacing="1"/>
        <w:rPr>
          <w:rFonts w:ascii="Arial" w:hAnsi="Arial" w:cs="Arial"/>
          <w:color w:val="000000"/>
        </w:rPr>
      </w:pPr>
      <w:r w:rsidRPr="008D6F45">
        <w:rPr>
          <w:rFonts w:ascii="Arial" w:hAnsi="Arial" w:cs="Arial"/>
          <w:color w:val="000000"/>
        </w:rPr>
        <w:t>Fire safety and emergency procedures</w:t>
      </w:r>
    </w:p>
    <w:p w14:paraId="729ABB8D" w14:textId="77777777" w:rsidR="006A6195" w:rsidRPr="008D6F45" w:rsidRDefault="006A6195" w:rsidP="006A6195">
      <w:pPr>
        <w:numPr>
          <w:ilvl w:val="0"/>
          <w:numId w:val="5"/>
        </w:numPr>
        <w:spacing w:before="100" w:beforeAutospacing="1" w:after="100" w:afterAutospacing="1"/>
        <w:rPr>
          <w:rFonts w:ascii="Arial" w:hAnsi="Arial" w:cs="Arial"/>
          <w:color w:val="000000"/>
        </w:rPr>
      </w:pPr>
      <w:r w:rsidRPr="008D6F45">
        <w:rPr>
          <w:rFonts w:ascii="Arial" w:hAnsi="Arial" w:cs="Arial"/>
          <w:color w:val="000000"/>
        </w:rPr>
        <w:t>First aid arrangements</w:t>
      </w:r>
    </w:p>
    <w:p w14:paraId="3519F899" w14:textId="77777777" w:rsidR="006A6195" w:rsidRPr="008D6F45" w:rsidRDefault="006A6195" w:rsidP="006A6195">
      <w:pPr>
        <w:numPr>
          <w:ilvl w:val="0"/>
          <w:numId w:val="5"/>
        </w:numPr>
        <w:spacing w:before="100" w:beforeAutospacing="1" w:after="100" w:afterAutospacing="1"/>
        <w:rPr>
          <w:rFonts w:ascii="Arial" w:hAnsi="Arial" w:cs="Arial"/>
          <w:color w:val="000000"/>
        </w:rPr>
      </w:pPr>
      <w:r w:rsidRPr="008D6F45">
        <w:rPr>
          <w:rFonts w:ascii="Arial" w:hAnsi="Arial" w:cs="Arial"/>
          <w:color w:val="000000"/>
        </w:rPr>
        <w:t>Risk assessment procedures</w:t>
      </w:r>
    </w:p>
    <w:p w14:paraId="4062E078" w14:textId="77777777" w:rsidR="006A6195" w:rsidRPr="008D6F45" w:rsidRDefault="006A6195" w:rsidP="006A6195">
      <w:pPr>
        <w:numPr>
          <w:ilvl w:val="0"/>
          <w:numId w:val="5"/>
        </w:numPr>
        <w:spacing w:before="100" w:beforeAutospacing="1" w:after="100" w:afterAutospacing="1"/>
        <w:rPr>
          <w:rFonts w:ascii="Arial" w:hAnsi="Arial" w:cs="Arial"/>
          <w:color w:val="000000"/>
        </w:rPr>
      </w:pPr>
      <w:r w:rsidRPr="008D6F45">
        <w:rPr>
          <w:rFonts w:ascii="Arial" w:hAnsi="Arial" w:cs="Arial"/>
          <w:color w:val="000000"/>
        </w:rPr>
        <w:t>Safe working practices for specific activities</w:t>
      </w:r>
    </w:p>
    <w:p w14:paraId="2C4A4219" w14:textId="77777777" w:rsidR="006A6195" w:rsidRPr="008D6F45" w:rsidRDefault="006A6195" w:rsidP="006A6195">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6. Training and Information</w:t>
      </w:r>
    </w:p>
    <w:p w14:paraId="37D67F24" w14:textId="77777777" w:rsidR="006A6195" w:rsidRPr="008D6F45" w:rsidRDefault="006A6195" w:rsidP="006A6195">
      <w:pPr>
        <w:spacing w:before="100" w:beforeAutospacing="1" w:after="100" w:afterAutospacing="1"/>
        <w:rPr>
          <w:rFonts w:ascii="Arial" w:hAnsi="Arial" w:cs="Arial"/>
          <w:color w:val="000000"/>
        </w:rPr>
      </w:pPr>
      <w:r w:rsidRPr="008D6F45">
        <w:rPr>
          <w:rFonts w:ascii="Arial" w:hAnsi="Arial" w:cs="Arial"/>
          <w:color w:val="000000"/>
        </w:rPr>
        <w:t>The college will provide:</w:t>
      </w:r>
    </w:p>
    <w:p w14:paraId="3AD85B8D" w14:textId="77777777" w:rsidR="006A6195" w:rsidRPr="008D6F45" w:rsidRDefault="006A6195" w:rsidP="006A6195">
      <w:pPr>
        <w:numPr>
          <w:ilvl w:val="0"/>
          <w:numId w:val="6"/>
        </w:numPr>
        <w:spacing w:before="100" w:beforeAutospacing="1" w:after="100" w:afterAutospacing="1"/>
        <w:rPr>
          <w:rFonts w:ascii="Arial" w:hAnsi="Arial" w:cs="Arial"/>
          <w:color w:val="000000"/>
        </w:rPr>
      </w:pPr>
      <w:r w:rsidRPr="008D6F45">
        <w:rPr>
          <w:rFonts w:ascii="Arial" w:hAnsi="Arial" w:cs="Arial"/>
          <w:color w:val="000000"/>
        </w:rPr>
        <w:t>Health and safety induction for all new staff and students</w:t>
      </w:r>
    </w:p>
    <w:p w14:paraId="193CF10A" w14:textId="77777777" w:rsidR="006A6195" w:rsidRPr="008D6F45" w:rsidRDefault="006A6195" w:rsidP="006A6195">
      <w:pPr>
        <w:numPr>
          <w:ilvl w:val="0"/>
          <w:numId w:val="6"/>
        </w:numPr>
        <w:spacing w:before="100" w:beforeAutospacing="1" w:after="100" w:afterAutospacing="1"/>
        <w:rPr>
          <w:rFonts w:ascii="Arial" w:hAnsi="Arial" w:cs="Arial"/>
          <w:color w:val="000000"/>
        </w:rPr>
      </w:pPr>
      <w:r w:rsidRPr="008D6F45">
        <w:rPr>
          <w:rFonts w:ascii="Arial" w:hAnsi="Arial" w:cs="Arial"/>
          <w:color w:val="000000"/>
        </w:rPr>
        <w:t>Specific training for higher-risk activities</w:t>
      </w:r>
    </w:p>
    <w:p w14:paraId="51F7C4AE" w14:textId="77777777" w:rsidR="006A6195" w:rsidRPr="008D6F45" w:rsidRDefault="006A6195" w:rsidP="006A6195">
      <w:pPr>
        <w:numPr>
          <w:ilvl w:val="0"/>
          <w:numId w:val="6"/>
        </w:numPr>
        <w:spacing w:before="100" w:beforeAutospacing="1" w:after="100" w:afterAutospacing="1"/>
        <w:rPr>
          <w:rFonts w:ascii="Arial" w:hAnsi="Arial" w:cs="Arial"/>
          <w:color w:val="000000"/>
        </w:rPr>
      </w:pPr>
      <w:r w:rsidRPr="008D6F45">
        <w:rPr>
          <w:rFonts w:ascii="Arial" w:hAnsi="Arial" w:cs="Arial"/>
          <w:color w:val="000000"/>
        </w:rPr>
        <w:t>Regular updates on safety procedures and legal requirements</w:t>
      </w:r>
    </w:p>
    <w:p w14:paraId="29411BF5" w14:textId="77777777" w:rsidR="006A6195" w:rsidRPr="008D6F45" w:rsidRDefault="006A6195" w:rsidP="006A6195">
      <w:pPr>
        <w:numPr>
          <w:ilvl w:val="0"/>
          <w:numId w:val="6"/>
        </w:numPr>
        <w:spacing w:before="100" w:beforeAutospacing="1" w:after="100" w:afterAutospacing="1"/>
        <w:rPr>
          <w:rFonts w:ascii="Arial" w:hAnsi="Arial" w:cs="Arial"/>
          <w:color w:val="000000"/>
        </w:rPr>
      </w:pPr>
      <w:r w:rsidRPr="008D6F45">
        <w:rPr>
          <w:rFonts w:ascii="Arial" w:hAnsi="Arial" w:cs="Arial"/>
          <w:color w:val="000000"/>
        </w:rPr>
        <w:t>Access to competent health and safety advice</w:t>
      </w:r>
    </w:p>
    <w:p w14:paraId="41DA4A30" w14:textId="77777777" w:rsidR="006A6195" w:rsidRPr="008D6F45" w:rsidRDefault="006A6195" w:rsidP="006A6195">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7. Monitoring and Review</w:t>
      </w:r>
    </w:p>
    <w:p w14:paraId="6E5CF883" w14:textId="77777777" w:rsidR="006A6195" w:rsidRPr="008D6F45" w:rsidRDefault="006A6195" w:rsidP="006A6195">
      <w:pPr>
        <w:spacing w:before="100" w:beforeAutospacing="1" w:after="100" w:afterAutospacing="1"/>
        <w:rPr>
          <w:rFonts w:ascii="Arial" w:hAnsi="Arial" w:cs="Arial"/>
          <w:color w:val="000000"/>
        </w:rPr>
      </w:pPr>
      <w:r w:rsidRPr="008D6F45">
        <w:rPr>
          <w:rFonts w:ascii="Arial" w:hAnsi="Arial" w:cs="Arial"/>
          <w:color w:val="000000"/>
        </w:rPr>
        <w:t>We will:</w:t>
      </w:r>
    </w:p>
    <w:p w14:paraId="7FB6BB10" w14:textId="77777777" w:rsidR="006A6195" w:rsidRPr="008D6F45" w:rsidRDefault="006A6195" w:rsidP="006A6195">
      <w:pPr>
        <w:numPr>
          <w:ilvl w:val="0"/>
          <w:numId w:val="7"/>
        </w:numPr>
        <w:spacing w:before="100" w:beforeAutospacing="1" w:after="100" w:afterAutospacing="1"/>
        <w:rPr>
          <w:rFonts w:ascii="Arial" w:hAnsi="Arial" w:cs="Arial"/>
          <w:color w:val="000000"/>
        </w:rPr>
      </w:pPr>
      <w:r w:rsidRPr="008D6F45">
        <w:rPr>
          <w:rFonts w:ascii="Arial" w:hAnsi="Arial" w:cs="Arial"/>
          <w:color w:val="000000"/>
        </w:rPr>
        <w:t>Monitor safety performance through regular inspections and audits</w:t>
      </w:r>
    </w:p>
    <w:p w14:paraId="20335039" w14:textId="77777777" w:rsidR="006A6195" w:rsidRPr="008D6F45" w:rsidRDefault="006A6195" w:rsidP="006A6195">
      <w:pPr>
        <w:numPr>
          <w:ilvl w:val="0"/>
          <w:numId w:val="7"/>
        </w:numPr>
        <w:spacing w:before="100" w:beforeAutospacing="1" w:after="100" w:afterAutospacing="1"/>
        <w:rPr>
          <w:rFonts w:ascii="Arial" w:hAnsi="Arial" w:cs="Arial"/>
          <w:color w:val="000000"/>
        </w:rPr>
      </w:pPr>
      <w:r w:rsidRPr="008D6F45">
        <w:rPr>
          <w:rFonts w:ascii="Arial" w:hAnsi="Arial" w:cs="Arial"/>
          <w:color w:val="000000"/>
        </w:rPr>
        <w:t>Review this policy annually</w:t>
      </w:r>
    </w:p>
    <w:p w14:paraId="6B995479" w14:textId="77777777" w:rsidR="006A6195" w:rsidRPr="008D6F45" w:rsidRDefault="006A6195" w:rsidP="006A6195">
      <w:pPr>
        <w:numPr>
          <w:ilvl w:val="0"/>
          <w:numId w:val="7"/>
        </w:numPr>
        <w:spacing w:before="100" w:beforeAutospacing="1" w:after="100" w:afterAutospacing="1"/>
        <w:rPr>
          <w:rFonts w:ascii="Arial" w:hAnsi="Arial" w:cs="Arial"/>
          <w:color w:val="000000"/>
        </w:rPr>
      </w:pPr>
      <w:r w:rsidRPr="008D6F45">
        <w:rPr>
          <w:rFonts w:ascii="Arial" w:hAnsi="Arial" w:cs="Arial"/>
          <w:color w:val="000000"/>
        </w:rPr>
        <w:t>Report on safety performance to the Governing Body</w:t>
      </w:r>
    </w:p>
    <w:p w14:paraId="744AA7E1" w14:textId="77777777" w:rsidR="006A6195" w:rsidRPr="008D6F45" w:rsidRDefault="006A6195" w:rsidP="006A6195">
      <w:pPr>
        <w:numPr>
          <w:ilvl w:val="0"/>
          <w:numId w:val="7"/>
        </w:numPr>
        <w:spacing w:before="100" w:beforeAutospacing="1" w:after="100" w:afterAutospacing="1"/>
        <w:rPr>
          <w:rFonts w:ascii="Arial" w:hAnsi="Arial" w:cs="Arial"/>
          <w:color w:val="000000"/>
        </w:rPr>
      </w:pPr>
      <w:r w:rsidRPr="008D6F45">
        <w:rPr>
          <w:rFonts w:ascii="Arial" w:hAnsi="Arial" w:cs="Arial"/>
          <w:color w:val="000000"/>
        </w:rPr>
        <w:t>Continuously improve our safety management systems</w:t>
      </w:r>
    </w:p>
    <w:p w14:paraId="6F1761BD" w14:textId="77777777" w:rsidR="006A6195" w:rsidRDefault="006A6195" w:rsidP="006A6195">
      <w:pPr>
        <w:rPr>
          <w:rFonts w:ascii="Arial" w:hAnsi="Arial" w:cs="Arial"/>
          <w:i/>
          <w:iCs/>
          <w:color w:val="000000"/>
        </w:rPr>
      </w:pPr>
      <w:r w:rsidRPr="008D6F45">
        <w:rPr>
          <w:rFonts w:ascii="Arial" w:hAnsi="Arial" w:cs="Arial"/>
          <w:i/>
          <w:iCs/>
          <w:color w:val="000000"/>
        </w:rPr>
        <w:t>This policy framework will be supported by detailed procedures and guidance documents for specific activities and risks. All policies will be reviewed annually and updated as necessary to reflect changes in legislation and college activities</w:t>
      </w:r>
      <w:r>
        <w:rPr>
          <w:rFonts w:ascii="Arial" w:hAnsi="Arial" w:cs="Arial"/>
          <w:i/>
          <w:iCs/>
          <w:color w:val="000000"/>
        </w:rPr>
        <w:t>.</w:t>
      </w:r>
    </w:p>
    <w:p w14:paraId="6F0D8B5D" w14:textId="77777777" w:rsidR="006A6195" w:rsidRDefault="006A6195" w:rsidP="006A6195">
      <w:pPr>
        <w:rPr>
          <w:rFonts w:ascii="Arial" w:hAnsi="Arial" w:cs="Arial"/>
          <w:i/>
          <w:iCs/>
          <w:color w:val="000000"/>
        </w:rPr>
      </w:pPr>
      <w:r>
        <w:rPr>
          <w:rFonts w:ascii="Arial" w:hAnsi="Arial" w:cs="Arial"/>
          <w:i/>
          <w:iCs/>
          <w:color w:val="000000"/>
        </w:rPr>
        <w:t>Last Updated 31/03/2026</w:t>
      </w:r>
    </w:p>
    <w:p w14:paraId="75A86ACA" w14:textId="77777777" w:rsidR="006A6195" w:rsidRDefault="006A6195" w:rsidP="006A6195">
      <w:pPr>
        <w:spacing w:after="160" w:line="278" w:lineRule="auto"/>
        <w:rPr>
          <w:rFonts w:ascii="Arial" w:hAnsi="Arial" w:cs="Arial"/>
          <w:i/>
          <w:iCs/>
          <w:color w:val="000000"/>
        </w:rPr>
      </w:pPr>
      <w:r>
        <w:rPr>
          <w:rFonts w:ascii="Arial" w:hAnsi="Arial" w:cs="Arial"/>
          <w:i/>
          <w:iCs/>
          <w:color w:val="000000"/>
        </w:rPr>
        <w:br w:type="page"/>
      </w:r>
    </w:p>
    <w:p w14:paraId="4FF76C15" w14:textId="77777777" w:rsidR="006C5794" w:rsidRDefault="006C5794"/>
    <w:sectPr w:rsidR="006C579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ndall Whittaker" w:date="2025-11-03T14:24:00Z" w:initials="RW">
    <w:p w14:paraId="5915B8E6" w14:textId="77777777" w:rsidR="006A6195" w:rsidRDefault="006A6195">
      <w:pPr>
        <w:pStyle w:val="CommentText"/>
      </w:pPr>
      <w:r>
        <w:rPr>
          <w:rStyle w:val="CommentReference"/>
        </w:rPr>
        <w:annotationRef/>
      </w:r>
      <w:r w:rsidRPr="7973F1E1">
        <w:t xml:space="preserve">Check for currency </w:t>
      </w:r>
    </w:p>
  </w:comment>
  <w:comment w:id="1" w:author="Veronique Fricke" w:date="2025-11-06T10:56:00Z" w:initials="VF">
    <w:p w14:paraId="31633097" w14:textId="77777777" w:rsidR="006A6195" w:rsidRDefault="006A6195" w:rsidP="006A6195">
      <w:pPr>
        <w:pStyle w:val="CommentText"/>
      </w:pPr>
      <w:r>
        <w:rPr>
          <w:rStyle w:val="CommentReference"/>
        </w:rPr>
        <w:annotationRef/>
      </w:r>
      <w:r w:rsidRPr="779144EE">
        <w:t>Instead of a replacement, numerous specific regulations have been introduced under the framework provided by the HSWA to address particular risks and modern working practices. Examples include: </w:t>
      </w:r>
    </w:p>
    <w:p w14:paraId="454BCCF3" w14:textId="77777777" w:rsidR="006A6195" w:rsidRDefault="006A6195" w:rsidP="006A6195">
      <w:pPr>
        <w:pStyle w:val="CommentText"/>
      </w:pPr>
      <w:r w:rsidRPr="14F35AFF">
        <w:t>The Management of Health and Safety at Work Regulations 1999</w:t>
      </w:r>
    </w:p>
    <w:p w14:paraId="080253AF" w14:textId="77777777" w:rsidR="006A6195" w:rsidRDefault="006A6195" w:rsidP="006A6195">
      <w:pPr>
        <w:pStyle w:val="CommentText"/>
      </w:pPr>
      <w:r w:rsidRPr="375FA045">
        <w:t>The Control of Substances Hazardous to Health Regulations 2002</w:t>
      </w:r>
    </w:p>
    <w:p w14:paraId="5C510609" w14:textId="77777777" w:rsidR="006A6195" w:rsidRDefault="006A6195" w:rsidP="006A6195">
      <w:pPr>
        <w:pStyle w:val="CommentText"/>
      </w:pPr>
      <w:r w:rsidRPr="2B14C81D">
        <w:t>The Work at Height Regulations 2005</w:t>
      </w:r>
    </w:p>
    <w:p w14:paraId="2B618094" w14:textId="77777777" w:rsidR="006A6195" w:rsidRDefault="006A6195" w:rsidP="006A6195">
      <w:pPr>
        <w:pStyle w:val="CommentText"/>
      </w:pPr>
      <w:r w:rsidRPr="5A2E76B4">
        <w:t>The Construction (Design and Management) Regulations 2015</w:t>
      </w:r>
    </w:p>
    <w:p w14:paraId="568E8A87" w14:textId="77777777" w:rsidR="006A6195" w:rsidRDefault="006A6195" w:rsidP="006A6195">
      <w:pPr>
        <w:pStyle w:val="CommentText"/>
      </w:pPr>
      <w:r w:rsidRPr="510415D0">
        <w:t>The Worker Protection (Amendment of Equality Act 2010) Act 2023, which introduced a duty for employers to take reasonable steps to prevent sexual harassment in the workplace. </w:t>
      </w:r>
    </w:p>
  </w:comment>
  <w:comment w:id="2" w:author="Veronique Fricke" w:date="2025-11-06T10:57:00Z" w:initials="VF">
    <w:p w14:paraId="356531F0" w14:textId="77777777" w:rsidR="006A6195" w:rsidRDefault="006A6195">
      <w:pPr>
        <w:pStyle w:val="CommentText"/>
      </w:pPr>
      <w:r>
        <w:rPr>
          <w:rStyle w:val="CommentReference"/>
        </w:rPr>
        <w:annotationRef/>
      </w:r>
      <w:r>
        <w:fldChar w:fldCharType="begin"/>
      </w:r>
      <w:r>
        <w:instrText xml:space="preserve"> HYPERLINK "mailto:wilsonr@bruford.ac.uk"</w:instrText>
      </w:r>
      <w:bookmarkStart w:id="3" w:name="_@_2EBD10BDB91D4B09B98967E8BC2739EDZ"/>
      <w:r>
        <w:fldChar w:fldCharType="separate"/>
      </w:r>
      <w:bookmarkEnd w:id="3"/>
      <w:r w:rsidRPr="155F8FDF">
        <w:rPr>
          <w:noProof/>
        </w:rPr>
        <w:t>@Rachael Wilson</w:t>
      </w:r>
      <w:r>
        <w:fldChar w:fldCharType="end"/>
      </w:r>
      <w:r w:rsidRPr="245C7131">
        <w:t xml:space="preserve">  - for info</w:t>
      </w:r>
    </w:p>
  </w:comment>
  <w:comment w:id="4" w:author="Randall Whittaker" w:date="2025-11-03T14:25:00Z" w:initials="RW">
    <w:p w14:paraId="06399650" w14:textId="77777777" w:rsidR="006A6195" w:rsidRDefault="006A6195">
      <w:pPr>
        <w:pStyle w:val="CommentText"/>
      </w:pPr>
      <w:r>
        <w:rPr>
          <w:rStyle w:val="CommentReference"/>
        </w:rPr>
        <w:annotationRef/>
      </w:r>
      <w:r w:rsidRPr="55491FA1">
        <w:t>Can we evidence this, the minutes are not routinely coming to CEG for review.</w:t>
      </w:r>
    </w:p>
  </w:comment>
  <w:comment w:id="5" w:author="Veronique Fricke" w:date="2025-11-06T10:49:00Z" w:initials="VF">
    <w:p w14:paraId="6A483188" w14:textId="77777777" w:rsidR="006A6195" w:rsidRDefault="006A6195">
      <w:pPr>
        <w:pStyle w:val="CommentText"/>
      </w:pPr>
      <w:r>
        <w:rPr>
          <w:rStyle w:val="CommentReference"/>
        </w:rPr>
        <w:annotationRef/>
      </w:r>
      <w:r>
        <w:fldChar w:fldCharType="begin"/>
      </w:r>
      <w:r>
        <w:instrText xml:space="preserve"> HYPERLINK "mailto:wilsonr@bruford.ac.uk"</w:instrText>
      </w:r>
      <w:bookmarkStart w:id="7" w:name="_@_23ABD12DA96445C1ADCE2DD422232659Z"/>
      <w:r>
        <w:fldChar w:fldCharType="separate"/>
      </w:r>
      <w:bookmarkEnd w:id="7"/>
      <w:r w:rsidRPr="36BB93FC">
        <w:rPr>
          <w:noProof/>
        </w:rPr>
        <w:t>@Rachael Wilson</w:t>
      </w:r>
      <w:r>
        <w:fldChar w:fldCharType="end"/>
      </w:r>
      <w:r w:rsidRPr="2F08F897">
        <w:t xml:space="preserve"> ?</w:t>
      </w:r>
    </w:p>
  </w:comment>
  <w:comment w:id="6" w:author="Rachael Wilson" w:date="2025-11-06T03:27:00Z" w:initials="">
    <w:p w14:paraId="6EA130A1" w14:textId="77777777" w:rsidR="006A6195" w:rsidRDefault="006A6195">
      <w:pPr>
        <w:pStyle w:val="CommentText"/>
      </w:pPr>
      <w:r>
        <w:rPr>
          <w:rStyle w:val="CommentReference"/>
        </w:rPr>
        <w:annotationRef/>
      </w:r>
      <w:r>
        <w:t>Historically, I dont know as I haven't attended my first H&amp;S Committee yet. Going forward we can make sure that all minutes are included in the next CEG.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15B8E6" w15:done="1"/>
  <w15:commentEx w15:paraId="568E8A87" w15:paraIdParent="5915B8E6" w15:done="1"/>
  <w15:commentEx w15:paraId="356531F0" w15:paraIdParent="5915B8E6" w15:done="1"/>
  <w15:commentEx w15:paraId="06399650" w15:done="1"/>
  <w15:commentEx w15:paraId="6A483188" w15:paraIdParent="06399650" w15:done="1"/>
  <w15:commentEx w15:paraId="6EA130A1" w15:paraIdParent="0639965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6F7E37" w16cex:dateUtc="2025-11-03T14:24:00Z"/>
  <w16cex:commentExtensible w16cex:durableId="269D08CA" w16cex:dateUtc="2025-11-06T10:56:00Z"/>
  <w16cex:commentExtensible w16cex:durableId="60887616" w16cex:dateUtc="2025-11-06T10:57:00Z"/>
  <w16cex:commentExtensible w16cex:durableId="480B6C30" w16cex:dateUtc="2025-11-03T14:25:00Z"/>
  <w16cex:commentExtensible w16cex:durableId="5D82A626" w16cex:dateUtc="2025-11-06T10:49:00Z"/>
  <w16cex:commentExtensible w16cex:durableId="7CE61F62" w16cex:dateUtc="2025-11-06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15B8E6" w16cid:durableId="646F7E37"/>
  <w16cid:commentId w16cid:paraId="568E8A87" w16cid:durableId="269D08CA"/>
  <w16cid:commentId w16cid:paraId="356531F0" w16cid:durableId="60887616"/>
  <w16cid:commentId w16cid:paraId="06399650" w16cid:durableId="480B6C30"/>
  <w16cid:commentId w16cid:paraId="6A483188" w16cid:durableId="5D82A626"/>
  <w16cid:commentId w16cid:paraId="6EA130A1" w16cid:durableId="7CE61F6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6351F"/>
    <w:multiLevelType w:val="multilevel"/>
    <w:tmpl w:val="5FBA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91282"/>
    <w:multiLevelType w:val="multilevel"/>
    <w:tmpl w:val="5790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E7444"/>
    <w:multiLevelType w:val="multilevel"/>
    <w:tmpl w:val="4C72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D50B1E"/>
    <w:multiLevelType w:val="multilevel"/>
    <w:tmpl w:val="61A6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C2126A"/>
    <w:multiLevelType w:val="multilevel"/>
    <w:tmpl w:val="5A20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1B1E49"/>
    <w:multiLevelType w:val="multilevel"/>
    <w:tmpl w:val="038E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991521"/>
    <w:multiLevelType w:val="multilevel"/>
    <w:tmpl w:val="A774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580808">
    <w:abstractNumId w:val="4"/>
  </w:num>
  <w:num w:numId="2" w16cid:durableId="68693268">
    <w:abstractNumId w:val="1"/>
  </w:num>
  <w:num w:numId="3" w16cid:durableId="879822373">
    <w:abstractNumId w:val="0"/>
  </w:num>
  <w:num w:numId="4" w16cid:durableId="1766464489">
    <w:abstractNumId w:val="5"/>
  </w:num>
  <w:num w:numId="5" w16cid:durableId="1760364632">
    <w:abstractNumId w:val="6"/>
  </w:num>
  <w:num w:numId="6" w16cid:durableId="1157384214">
    <w:abstractNumId w:val="2"/>
  </w:num>
  <w:num w:numId="7" w16cid:durableId="23385360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dall Whittaker">
    <w15:presenceInfo w15:providerId="AD" w15:userId="S::whittakerr@bruford.ac.uk::529667f6-ffa1-4453-aa51-40c29e434c47"/>
  </w15:person>
  <w15:person w15:author="Veronique Fricke">
    <w15:presenceInfo w15:providerId="AD" w15:userId="S::frickev@bruford.ac.uk::436f1079-3598-47aa-b0eb-6b70cb393212"/>
  </w15:person>
  <w15:person w15:author="Rachael Wilson">
    <w15:presenceInfo w15:providerId="AD" w15:userId="S::wilsonr@bruford.ac.uk::e90873dd-3568-4ff9-8525-7eab33940b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195"/>
    <w:rsid w:val="001B0169"/>
    <w:rsid w:val="001D2F8A"/>
    <w:rsid w:val="006A6195"/>
    <w:rsid w:val="006C5794"/>
    <w:rsid w:val="00731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93456"/>
  <w15:chartTrackingRefBased/>
  <w15:docId w15:val="{03A7AD44-3856-4FB5-A743-FA7DCD12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195"/>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6A6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1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1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1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1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195"/>
    <w:rPr>
      <w:rFonts w:eastAsiaTheme="majorEastAsia" w:cstheme="majorBidi"/>
      <w:color w:val="272727" w:themeColor="text1" w:themeTint="D8"/>
    </w:rPr>
  </w:style>
  <w:style w:type="paragraph" w:styleId="Title">
    <w:name w:val="Title"/>
    <w:basedOn w:val="Normal"/>
    <w:next w:val="Normal"/>
    <w:link w:val="TitleChar"/>
    <w:uiPriority w:val="10"/>
    <w:qFormat/>
    <w:rsid w:val="006A61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195"/>
    <w:pPr>
      <w:spacing w:before="160"/>
      <w:jc w:val="center"/>
    </w:pPr>
    <w:rPr>
      <w:i/>
      <w:iCs/>
      <w:color w:val="404040" w:themeColor="text1" w:themeTint="BF"/>
    </w:rPr>
  </w:style>
  <w:style w:type="character" w:customStyle="1" w:styleId="QuoteChar">
    <w:name w:val="Quote Char"/>
    <w:basedOn w:val="DefaultParagraphFont"/>
    <w:link w:val="Quote"/>
    <w:uiPriority w:val="29"/>
    <w:rsid w:val="006A6195"/>
    <w:rPr>
      <w:i/>
      <w:iCs/>
      <w:color w:val="404040" w:themeColor="text1" w:themeTint="BF"/>
    </w:rPr>
  </w:style>
  <w:style w:type="paragraph" w:styleId="ListParagraph">
    <w:name w:val="List Paragraph"/>
    <w:basedOn w:val="Normal"/>
    <w:uiPriority w:val="34"/>
    <w:qFormat/>
    <w:rsid w:val="006A6195"/>
    <w:pPr>
      <w:ind w:left="720"/>
      <w:contextualSpacing/>
    </w:pPr>
  </w:style>
  <w:style w:type="character" w:styleId="IntenseEmphasis">
    <w:name w:val="Intense Emphasis"/>
    <w:basedOn w:val="DefaultParagraphFont"/>
    <w:uiPriority w:val="21"/>
    <w:qFormat/>
    <w:rsid w:val="006A6195"/>
    <w:rPr>
      <w:i/>
      <w:iCs/>
      <w:color w:val="0F4761" w:themeColor="accent1" w:themeShade="BF"/>
    </w:rPr>
  </w:style>
  <w:style w:type="paragraph" w:styleId="IntenseQuote">
    <w:name w:val="Intense Quote"/>
    <w:basedOn w:val="Normal"/>
    <w:next w:val="Normal"/>
    <w:link w:val="IntenseQuoteChar"/>
    <w:uiPriority w:val="30"/>
    <w:qFormat/>
    <w:rsid w:val="006A6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195"/>
    <w:rPr>
      <w:i/>
      <w:iCs/>
      <w:color w:val="0F4761" w:themeColor="accent1" w:themeShade="BF"/>
    </w:rPr>
  </w:style>
  <w:style w:type="character" w:styleId="IntenseReference">
    <w:name w:val="Intense Reference"/>
    <w:basedOn w:val="DefaultParagraphFont"/>
    <w:uiPriority w:val="32"/>
    <w:qFormat/>
    <w:rsid w:val="006A6195"/>
    <w:rPr>
      <w:b/>
      <w:bCs/>
      <w:smallCaps/>
      <w:color w:val="0F4761" w:themeColor="accent1" w:themeShade="BF"/>
      <w:spacing w:val="5"/>
    </w:rPr>
  </w:style>
  <w:style w:type="paragraph" w:styleId="CommentText">
    <w:name w:val="annotation text"/>
    <w:basedOn w:val="Normal"/>
    <w:link w:val="CommentTextChar"/>
    <w:uiPriority w:val="99"/>
    <w:semiHidden/>
    <w:unhideWhenUsed/>
    <w:rsid w:val="006A6195"/>
    <w:rPr>
      <w:sz w:val="20"/>
      <w:szCs w:val="20"/>
    </w:rPr>
  </w:style>
  <w:style w:type="character" w:customStyle="1" w:styleId="CommentTextChar">
    <w:name w:val="Comment Text Char"/>
    <w:basedOn w:val="DefaultParagraphFont"/>
    <w:link w:val="CommentText"/>
    <w:uiPriority w:val="99"/>
    <w:semiHidden/>
    <w:rsid w:val="006A6195"/>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sid w:val="006A619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microsoft.com/office/2019/05/relationships/documenttasks" Target="documenttasks/documenttasks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D60ED724-BAE5-4777-8C93-3DA2AEA76892}">
    <t:Anchor>
      <t:Comment id="1685028407"/>
    </t:Anchor>
    <t:History>
      <t:Event id="{3993BAA8-4ED6-4B5C-9CE1-50E617F925F6}" time="2025-11-06T10:57:32.627Z">
        <t:Attribution userId="S::frickev@bruford.ac.uk::436f1079-3598-47aa-b0eb-6b70cb393212" userProvider="AD" userName="Veronique Fricke"/>
        <t:Anchor>
          <t:Comment id="1619555862"/>
        </t:Anchor>
        <t:Create/>
      </t:Event>
      <t:Event id="{AB3A03D5-B22F-4848-817A-24071280CAE5}" time="2025-11-06T10:57:32.627Z">
        <t:Attribution userId="S::frickev@bruford.ac.uk::436f1079-3598-47aa-b0eb-6b70cb393212" userProvider="AD" userName="Veronique Fricke"/>
        <t:Anchor>
          <t:Comment id="1619555862"/>
        </t:Anchor>
        <t:Assign userId="S::wilsonr@bruford.ac.uk::e90873dd-3568-4ff9-8525-7eab33940bc7" userProvider="AD" userName="Rachael Wilson"/>
      </t:Event>
      <t:Event id="{2B125FD0-4C24-45C2-9EF8-CD7EFD5B6438}" time="2025-11-06T10:57:32.627Z">
        <t:Attribution userId="S::frickev@bruford.ac.uk::436f1079-3598-47aa-b0eb-6b70cb393212" userProvider="AD" userName="Veronique Fricke"/>
        <t:Anchor>
          <t:Comment id="1619555862"/>
        </t:Anchor>
        <t:SetTitle title="@Rachael Wilson - for info"/>
      </t:Event>
      <t:Event id="{A124B937-E9AD-4B7E-BCA6-89E682022471}" time="2026-03-27T14:04:35.443Z">
        <t:Attribution userId="S::wilkinsons@bruford.ac.uk::058326bc-3878-4ee8-b675-1c2152ae5981" userProvider="AD" userName="Sophie Wilkinson"/>
        <t:Progress percentComplete="100"/>
      </t:Event>
    </t:History>
  </t:Task>
  <t:Task id="{1441125F-218F-4BA0-956F-ECF875139030}">
    <t:Anchor>
      <t:Comment id="1208708144"/>
    </t:Anchor>
    <t:History>
      <t:Event id="{8121A82F-7858-4A85-8654-C32BF2AF63FF}" time="2025-11-06T10:49:24.927Z">
        <t:Attribution userId="S::frickev@bruford.ac.uk::436f1079-3598-47aa-b0eb-6b70cb393212" userProvider="AD" userName="Veronique Fricke"/>
        <t:Anchor>
          <t:Comment id="1568843302"/>
        </t:Anchor>
        <t:Create/>
      </t:Event>
      <t:Event id="{CAB5E2EC-BAC2-457C-B172-F765FAD3356D}" time="2025-11-06T10:49:24.927Z">
        <t:Attribution userId="S::frickev@bruford.ac.uk::436f1079-3598-47aa-b0eb-6b70cb393212" userProvider="AD" userName="Veronique Fricke"/>
        <t:Anchor>
          <t:Comment id="1568843302"/>
        </t:Anchor>
        <t:Assign userId="S::wilsonr@bruford.ac.uk::e90873dd-3568-4ff9-8525-7eab33940bc7" userProvider="AD" userName="Rachael Wilson"/>
      </t:Event>
      <t:Event id="{BBDE8A82-B3EF-4E39-AF95-A348F9C3B6B7}" time="2025-11-06T10:49:24.927Z">
        <t:Attribution userId="S::frickev@bruford.ac.uk::436f1079-3598-47aa-b0eb-6b70cb393212" userProvider="AD" userName="Veronique Fricke"/>
        <t:Anchor>
          <t:Comment id="1568843302"/>
        </t:Anchor>
        <t:SetTitle title="@Rachael Wilson ?"/>
      </t:Event>
      <t:Event id="{719E29CB-1FAA-4A33-8B7F-EC22BA1EF13B}" time="2026-03-27T13:37:14.78Z">
        <t:Attribution userId="S::wilkinsons@bruford.ac.uk::058326bc-3878-4ee8-b675-1c2152ae5981" userProvider="AD" userName="Sophie Wilkinso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467</Words>
  <Characters>2662</Characters>
  <Application>Microsoft Office Word</Application>
  <DocSecurity>0</DocSecurity>
  <Lines>22</Lines>
  <Paragraphs>6</Paragraphs>
  <ScaleCrop>false</ScaleCrop>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Darcey Garaway</dc:creator>
  <cp:keywords/>
  <dc:description/>
  <cp:lastModifiedBy>Darcey Garaway</cp:lastModifiedBy>
  <cp:revision>1</cp:revision>
  <dcterms:created xsi:type="dcterms:W3CDTF">2026-04-22T10:00:00Z</dcterms:created>
  <dcterms:modified xsi:type="dcterms:W3CDTF">2026-04-22T10:03:00Z</dcterms:modified>
</cp:coreProperties>
</file>