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403685" w:rsidP="009D7816" w:rsidRDefault="008B3351" w14:paraId="558C7049" wp14:textId="77777777">
      <w:pPr>
        <w:pStyle w:val="Heading1"/>
      </w:pPr>
      <w:bookmarkStart w:name="_Hlk119339570" w:id="0"/>
      <w:r>
        <w:t>Template: annual statement on research integrity</w:t>
      </w:r>
    </w:p>
    <w:p xmlns:wp14="http://schemas.microsoft.com/office/word/2010/wordml" w:rsidRPr="00497D47" w:rsidR="00497D47" w:rsidP="009D7816" w:rsidRDefault="00497D47" w14:paraId="6DAE77EA" wp14:textId="77777777">
      <w:pPr>
        <w:spacing w:after="360"/>
      </w:pPr>
      <w:r w:rsidRPr="00497D47">
        <w:t xml:space="preserve">If you have any questions about this template, please contact: </w:t>
      </w:r>
      <w:hyperlink w:history="1" r:id="rId8">
        <w:r w:rsidRPr="005C74A1">
          <w:rPr>
            <w:rStyle w:val="Hyperlink"/>
          </w:rPr>
          <w:t>RIsecretariat@universitiesuk.ac.uk</w:t>
        </w:r>
      </w:hyperlink>
      <w:r w:rsidRPr="00497D47">
        <w:t>.</w:t>
      </w:r>
      <w:r>
        <w:t xml:space="preserve"> </w:t>
      </w:r>
    </w:p>
    <w:p xmlns:wp14="http://schemas.microsoft.com/office/word/2010/wordml" w:rsidR="00F43A00" w:rsidP="009D7816" w:rsidRDefault="00F43A00" w14:paraId="346C70A1" wp14:textId="77777777">
      <w:pPr>
        <w:pStyle w:val="Heading2"/>
      </w:pPr>
      <w:bookmarkStart w:name="_Hlk119339757" w:id="1"/>
      <w:r>
        <w:t>Section 1: Key contact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50"/>
        <w:gridCol w:w="4718"/>
      </w:tblGrid>
      <w:tr xmlns:wp14="http://schemas.microsoft.com/office/word/2010/wordml" w:rsidRPr="000848B5" w:rsidR="004F75A0" w:rsidTr="3777528B" w14:paraId="004A0C6C" wp14:textId="77777777">
        <w:trPr>
          <w:trHeight w:val="437"/>
        </w:trPr>
        <w:tc>
          <w:tcPr>
            <w:tcW w:w="4134" w:type="dxa"/>
            <w:shd w:val="clear" w:color="auto" w:fill="auto"/>
            <w:tcMar/>
            <w:vAlign w:val="center"/>
          </w:tcPr>
          <w:p w:rsidRPr="000848B5" w:rsidR="004F75A0" w:rsidP="000848B5" w:rsidRDefault="004F75A0" w14:paraId="4198853A" wp14:textId="77777777">
            <w:pPr>
              <w:pStyle w:val="BodyText"/>
              <w:spacing w:before="240" w:after="360" w:line="240" w:lineRule="exact"/>
              <w:rPr>
                <w:b/>
                <w:bCs/>
              </w:rPr>
            </w:pPr>
            <w:r w:rsidRPr="000848B5">
              <w:rPr>
                <w:rStyle w:val="HighlightBold"/>
              </w:rPr>
              <w:t>Question</w:t>
            </w:r>
          </w:p>
        </w:tc>
        <w:tc>
          <w:tcPr>
            <w:tcW w:w="4134" w:type="dxa"/>
            <w:shd w:val="clear" w:color="auto" w:fill="auto"/>
            <w:tcMar/>
            <w:vAlign w:val="center"/>
          </w:tcPr>
          <w:p w:rsidRPr="000848B5" w:rsidR="004F75A0" w:rsidP="000848B5" w:rsidRDefault="004F75A0" w14:paraId="3EF63D26" wp14:textId="77777777">
            <w:pPr>
              <w:pStyle w:val="BodyText"/>
              <w:spacing w:before="240" w:after="360" w:line="240" w:lineRule="exact"/>
              <w:rPr>
                <w:rStyle w:val="HighlightBold"/>
              </w:rPr>
            </w:pPr>
            <w:r w:rsidRPr="000848B5">
              <w:rPr>
                <w:rStyle w:val="HighlightBold"/>
              </w:rPr>
              <w:t>Response</w:t>
            </w:r>
          </w:p>
        </w:tc>
      </w:tr>
      <w:tr xmlns:wp14="http://schemas.microsoft.com/office/word/2010/wordml" w:rsidRPr="000848B5" w:rsidR="004F75A0" w:rsidTr="3777528B" w14:paraId="0B7E0D45" wp14:textId="77777777">
        <w:trPr>
          <w:trHeight w:val="684"/>
        </w:trPr>
        <w:tc>
          <w:tcPr>
            <w:tcW w:w="4134" w:type="dxa"/>
            <w:shd w:val="clear" w:color="auto" w:fill="auto"/>
            <w:tcMar/>
            <w:vAlign w:val="center"/>
          </w:tcPr>
          <w:p w:rsidRPr="000848B5" w:rsidR="004F75A0" w:rsidP="000848B5" w:rsidRDefault="004F75A0" w14:paraId="6854E5AC" wp14:textId="77777777">
            <w:pPr>
              <w:pStyle w:val="BodyText"/>
              <w:spacing w:before="240" w:after="360" w:line="240" w:lineRule="exact"/>
              <w:rPr>
                <w:b/>
                <w:bCs/>
              </w:rPr>
            </w:pPr>
            <w:r w:rsidRPr="000848B5">
              <w:rPr>
                <w:rStyle w:val="HighlightBold"/>
              </w:rPr>
              <w:t>1A. Name of organisation</w:t>
            </w:r>
          </w:p>
        </w:tc>
        <w:tc>
          <w:tcPr>
            <w:tcW w:w="4134" w:type="dxa"/>
            <w:shd w:val="clear" w:color="auto" w:fill="auto"/>
            <w:tcMar/>
            <w:vAlign w:val="center"/>
          </w:tcPr>
          <w:p w:rsidRPr="000848B5" w:rsidR="004F75A0" w:rsidP="000848B5" w:rsidRDefault="001E11A9" w14:paraId="4E695A5E" wp14:textId="77777777">
            <w:pPr>
              <w:pStyle w:val="BodyText"/>
              <w:spacing w:before="240" w:after="360" w:line="240" w:lineRule="exact"/>
            </w:pPr>
            <w:r>
              <w:t>Rose Bruford College of Theatre and Performance.</w:t>
            </w:r>
          </w:p>
        </w:tc>
      </w:tr>
      <w:tr xmlns:wp14="http://schemas.microsoft.com/office/word/2010/wordml" w:rsidRPr="000848B5" w:rsidR="004F75A0" w:rsidTr="3777528B" w14:paraId="7AC8BAEC" wp14:textId="77777777">
        <w:trPr>
          <w:trHeight w:val="991"/>
        </w:trPr>
        <w:tc>
          <w:tcPr>
            <w:tcW w:w="4134" w:type="dxa"/>
            <w:shd w:val="clear" w:color="auto" w:fill="auto"/>
            <w:tcMar/>
            <w:vAlign w:val="center"/>
          </w:tcPr>
          <w:p w:rsidRPr="000848B5" w:rsidR="004F75A0" w:rsidP="000848B5" w:rsidRDefault="004F75A0" w14:paraId="3E96BFDD" wp14:textId="77777777">
            <w:pPr>
              <w:pStyle w:val="BodyText"/>
              <w:spacing w:before="240" w:after="360" w:line="240" w:lineRule="exact"/>
              <w:rPr>
                <w:rStyle w:val="HighlightBold"/>
              </w:rPr>
            </w:pPr>
            <w:r w:rsidRPr="000848B5">
              <w:rPr>
                <w:rStyle w:val="HighlightBold"/>
              </w:rPr>
              <w:t xml:space="preserve">1B. Type of organisation: </w:t>
            </w:r>
          </w:p>
          <w:p w:rsidRPr="000848B5" w:rsidR="004F75A0" w:rsidP="000848B5" w:rsidRDefault="004F75A0" w14:paraId="616F3604" wp14:textId="77777777">
            <w:pPr>
              <w:pStyle w:val="BodyText"/>
              <w:spacing w:before="240" w:after="360" w:line="240" w:lineRule="exact"/>
              <w:rPr>
                <w:b/>
                <w:bCs/>
              </w:rPr>
            </w:pPr>
            <w:r w:rsidRPr="000848B5">
              <w:rPr>
                <w:rStyle w:val="HighlightBold"/>
              </w:rPr>
              <w:t>higher education institution/industry/independent research performing organisation/other (please state)</w:t>
            </w:r>
          </w:p>
        </w:tc>
        <w:tc>
          <w:tcPr>
            <w:tcW w:w="4134" w:type="dxa"/>
            <w:shd w:val="clear" w:color="auto" w:fill="auto"/>
            <w:tcMar/>
            <w:vAlign w:val="center"/>
          </w:tcPr>
          <w:p w:rsidRPr="000848B5" w:rsidR="004F75A0" w:rsidP="000848B5" w:rsidRDefault="001E11A9" w14:paraId="11780495" wp14:textId="77777777">
            <w:pPr>
              <w:pStyle w:val="BodyText"/>
              <w:spacing w:before="240" w:after="360" w:line="240" w:lineRule="exact"/>
            </w:pPr>
            <w:r>
              <w:t>Higher Education institution.</w:t>
            </w:r>
          </w:p>
        </w:tc>
      </w:tr>
      <w:tr xmlns:wp14="http://schemas.microsoft.com/office/word/2010/wordml" w:rsidRPr="000848B5" w:rsidR="004F75A0" w:rsidTr="3777528B" w14:paraId="34C15FEF" wp14:textId="77777777">
        <w:trPr>
          <w:trHeight w:val="694"/>
        </w:trPr>
        <w:tc>
          <w:tcPr>
            <w:tcW w:w="4134" w:type="dxa"/>
            <w:shd w:val="clear" w:color="auto" w:fill="auto"/>
            <w:tcMar/>
            <w:vAlign w:val="center"/>
          </w:tcPr>
          <w:p w:rsidRPr="000848B5" w:rsidR="004F75A0" w:rsidP="000848B5" w:rsidRDefault="004F75A0" w14:paraId="7758DE8F" wp14:textId="77777777">
            <w:pPr>
              <w:pStyle w:val="BodyText"/>
              <w:spacing w:before="240" w:after="360" w:line="240" w:lineRule="exact"/>
              <w:rPr>
                <w:b/>
                <w:bCs/>
              </w:rPr>
            </w:pPr>
            <w:r w:rsidRPr="000848B5">
              <w:rPr>
                <w:rStyle w:val="HighlightBold"/>
              </w:rPr>
              <w:t>1C. Date statement approved by governing body (DD/MM/YY)</w:t>
            </w:r>
          </w:p>
        </w:tc>
        <w:tc>
          <w:tcPr>
            <w:tcW w:w="4134" w:type="dxa"/>
            <w:shd w:val="clear" w:color="auto" w:fill="auto"/>
            <w:tcMar/>
            <w:vAlign w:val="center"/>
          </w:tcPr>
          <w:p w:rsidRPr="000848B5" w:rsidR="004F75A0" w:rsidP="000848B5" w:rsidRDefault="004F75A0" w14:paraId="672A6659" wp14:textId="4F36CFCA">
            <w:pPr>
              <w:pStyle w:val="BodyText"/>
              <w:spacing w:before="240" w:after="360" w:line="240" w:lineRule="exact"/>
            </w:pPr>
            <w:r w:rsidR="5181E713">
              <w:rPr/>
              <w:t>25/1/24</w:t>
            </w:r>
          </w:p>
        </w:tc>
      </w:tr>
      <w:tr xmlns:wp14="http://schemas.microsoft.com/office/word/2010/wordml" w:rsidRPr="000848B5" w:rsidR="004F75A0" w:rsidTr="3777528B" w14:paraId="51B4A7B6" wp14:textId="77777777">
        <w:trPr>
          <w:trHeight w:val="718"/>
        </w:trPr>
        <w:tc>
          <w:tcPr>
            <w:tcW w:w="4134" w:type="dxa"/>
            <w:shd w:val="clear" w:color="auto" w:fill="auto"/>
            <w:tcMar/>
            <w:vAlign w:val="center"/>
          </w:tcPr>
          <w:p w:rsidRPr="000848B5" w:rsidR="004F75A0" w:rsidP="000848B5" w:rsidRDefault="004F75A0" w14:paraId="45F7C8EB" wp14:textId="77777777">
            <w:pPr>
              <w:pStyle w:val="BodyText"/>
              <w:spacing w:before="240" w:after="360" w:line="240" w:lineRule="exact"/>
              <w:rPr>
                <w:b/>
                <w:bCs/>
              </w:rPr>
            </w:pPr>
            <w:r w:rsidRPr="000848B5">
              <w:rPr>
                <w:rStyle w:val="HighlightBold"/>
              </w:rPr>
              <w:t>1D. Web address of organisation’s research integrity page (if applicable)</w:t>
            </w:r>
          </w:p>
        </w:tc>
        <w:tc>
          <w:tcPr>
            <w:tcW w:w="4134" w:type="dxa"/>
            <w:shd w:val="clear" w:color="auto" w:fill="auto"/>
            <w:tcMar/>
            <w:vAlign w:val="center"/>
          </w:tcPr>
          <w:p w:rsidRPr="000848B5" w:rsidR="004F75A0" w:rsidP="000848B5" w:rsidRDefault="001E11A9" w14:paraId="4A2A3588" wp14:textId="77777777">
            <w:pPr>
              <w:pStyle w:val="BodyText"/>
              <w:spacing w:before="240" w:after="360" w:line="240" w:lineRule="exact"/>
            </w:pPr>
            <w:hyperlink w:history="1" r:id="rId9">
              <w:r w:rsidRPr="0035577F">
                <w:rPr>
                  <w:rStyle w:val="Hyperlink"/>
                </w:rPr>
                <w:t>https://www.bruford.ac.uk/research/research-governance-integrity-and-ethics/</w:t>
              </w:r>
            </w:hyperlink>
            <w:r>
              <w:t xml:space="preserve"> </w:t>
            </w:r>
          </w:p>
        </w:tc>
      </w:tr>
      <w:tr xmlns:wp14="http://schemas.microsoft.com/office/word/2010/wordml" w:rsidRPr="000848B5" w:rsidR="00B249CC" w:rsidTr="3777528B" w14:paraId="6D357C15" wp14:textId="77777777">
        <w:trPr>
          <w:trHeight w:val="558"/>
        </w:trPr>
        <w:tc>
          <w:tcPr>
            <w:tcW w:w="4134" w:type="dxa"/>
            <w:vMerge w:val="restart"/>
            <w:shd w:val="clear" w:color="auto" w:fill="auto"/>
            <w:tcMar/>
            <w:vAlign w:val="center"/>
          </w:tcPr>
          <w:p w:rsidRPr="000848B5" w:rsidR="00B249CC" w:rsidP="000848B5" w:rsidRDefault="00B249CC" w14:paraId="378946AC" wp14:textId="77777777">
            <w:pPr>
              <w:pStyle w:val="BodyText"/>
              <w:spacing w:before="240" w:after="360" w:line="240" w:lineRule="exact"/>
              <w:rPr>
                <w:b/>
                <w:bCs/>
              </w:rPr>
            </w:pPr>
            <w:r w:rsidRPr="000848B5">
              <w:rPr>
                <w:rStyle w:val="HighlightBold"/>
              </w:rPr>
              <w:t>1E. Named senior member of staff to oversee research integrity</w:t>
            </w:r>
          </w:p>
        </w:tc>
        <w:tc>
          <w:tcPr>
            <w:tcW w:w="4134" w:type="dxa"/>
            <w:shd w:val="clear" w:color="auto" w:fill="auto"/>
            <w:tcMar/>
            <w:vAlign w:val="center"/>
          </w:tcPr>
          <w:p w:rsidRPr="000848B5" w:rsidR="00B249CC" w:rsidP="000848B5" w:rsidRDefault="00B249CC" w14:paraId="2AFE7942" wp14:textId="77777777">
            <w:pPr>
              <w:pStyle w:val="BodyText"/>
              <w:spacing w:before="240" w:after="360" w:line="240" w:lineRule="exact"/>
              <w:rPr>
                <w:i/>
                <w:iCs/>
              </w:rPr>
            </w:pPr>
            <w:r w:rsidRPr="000848B5">
              <w:t>Name:</w:t>
            </w:r>
            <w:r w:rsidR="001E11A9">
              <w:t xml:space="preserve"> Professor Stephen Farrier</w:t>
            </w:r>
          </w:p>
        </w:tc>
      </w:tr>
      <w:tr xmlns:wp14="http://schemas.microsoft.com/office/word/2010/wordml" w:rsidRPr="000848B5" w:rsidR="00B249CC" w:rsidTr="3777528B" w14:paraId="6CF1C3A5" wp14:textId="77777777">
        <w:trPr>
          <w:trHeight w:val="538"/>
        </w:trPr>
        <w:tc>
          <w:tcPr>
            <w:tcW w:w="4134" w:type="dxa"/>
            <w:vMerge/>
            <w:tcMar/>
            <w:vAlign w:val="center"/>
          </w:tcPr>
          <w:p w:rsidRPr="000848B5" w:rsidR="00B249CC" w:rsidP="000848B5" w:rsidRDefault="00B249CC" w14:paraId="0A37501D" wp14:textId="77777777">
            <w:pPr>
              <w:pStyle w:val="BodyText"/>
              <w:spacing w:before="240" w:after="360" w:line="240" w:lineRule="exact"/>
              <w:rPr>
                <w:b/>
                <w:bCs/>
              </w:rPr>
            </w:pPr>
          </w:p>
        </w:tc>
        <w:tc>
          <w:tcPr>
            <w:tcW w:w="4134" w:type="dxa"/>
            <w:shd w:val="clear" w:color="auto" w:fill="auto"/>
            <w:tcMar/>
            <w:vAlign w:val="center"/>
          </w:tcPr>
          <w:p w:rsidRPr="000848B5" w:rsidR="00B249CC" w:rsidP="000848B5" w:rsidRDefault="00B249CC" w14:paraId="2062EB41" wp14:textId="77777777">
            <w:pPr>
              <w:pStyle w:val="BodyText"/>
              <w:spacing w:before="240" w:after="360" w:line="240" w:lineRule="exact"/>
              <w:rPr>
                <w:i/>
                <w:iCs/>
              </w:rPr>
            </w:pPr>
            <w:r w:rsidRPr="000848B5">
              <w:t>Email address:</w:t>
            </w:r>
            <w:r w:rsidR="001E11A9">
              <w:t xml:space="preserve"> Stephen.farrier@bruford.ac.uk</w:t>
            </w:r>
          </w:p>
        </w:tc>
      </w:tr>
      <w:tr xmlns:wp14="http://schemas.microsoft.com/office/word/2010/wordml" w:rsidRPr="000848B5" w:rsidR="00B249CC" w:rsidTr="3777528B" w14:paraId="66EDFA5C" wp14:textId="77777777">
        <w:trPr>
          <w:trHeight w:val="574"/>
        </w:trPr>
        <w:tc>
          <w:tcPr>
            <w:tcW w:w="4134" w:type="dxa"/>
            <w:vMerge w:val="restart"/>
            <w:shd w:val="clear" w:color="auto" w:fill="auto"/>
            <w:tcMar/>
            <w:vAlign w:val="center"/>
          </w:tcPr>
          <w:p w:rsidRPr="000848B5" w:rsidR="00B249CC" w:rsidP="000848B5" w:rsidRDefault="00B249CC" w14:paraId="0899E283" wp14:textId="77777777">
            <w:pPr>
              <w:pStyle w:val="BodyText"/>
              <w:spacing w:before="240" w:after="360" w:line="240" w:lineRule="exact"/>
              <w:rPr>
                <w:b/>
                <w:bCs/>
              </w:rPr>
            </w:pPr>
            <w:r w:rsidRPr="000848B5">
              <w:rPr>
                <w:rStyle w:val="HighlightBold"/>
              </w:rPr>
              <w:t>1F. Named member of staff who will act as a first point of contact for anyone wanting more information on matters of research integrity</w:t>
            </w:r>
          </w:p>
        </w:tc>
        <w:tc>
          <w:tcPr>
            <w:tcW w:w="4134" w:type="dxa"/>
            <w:shd w:val="clear" w:color="auto" w:fill="auto"/>
            <w:tcMar/>
            <w:vAlign w:val="center"/>
          </w:tcPr>
          <w:p w:rsidRPr="000848B5" w:rsidR="00B249CC" w:rsidP="000848B5" w:rsidRDefault="00B249CC" w14:paraId="0C5F2116" wp14:textId="77777777">
            <w:pPr>
              <w:pStyle w:val="BodyText"/>
              <w:spacing w:before="240" w:after="360" w:line="240" w:lineRule="exact"/>
              <w:rPr>
                <w:i/>
                <w:iCs/>
              </w:rPr>
            </w:pPr>
            <w:r w:rsidRPr="000848B5">
              <w:t>Name:</w:t>
            </w:r>
            <w:r w:rsidR="001E11A9">
              <w:t xml:space="preserve"> Nicola Sainsbury</w:t>
            </w:r>
          </w:p>
        </w:tc>
      </w:tr>
      <w:tr xmlns:wp14="http://schemas.microsoft.com/office/word/2010/wordml" w:rsidRPr="000848B5" w:rsidR="00B249CC" w:rsidTr="3777528B" w14:paraId="6BBECE07" wp14:textId="77777777">
        <w:trPr>
          <w:trHeight w:val="554"/>
        </w:trPr>
        <w:tc>
          <w:tcPr>
            <w:tcW w:w="4134" w:type="dxa"/>
            <w:vMerge/>
            <w:tcMar/>
            <w:vAlign w:val="center"/>
          </w:tcPr>
          <w:p w:rsidRPr="000848B5" w:rsidR="00B249CC" w:rsidP="000848B5" w:rsidRDefault="00B249CC" w14:paraId="5DAB6C7B" wp14:textId="77777777">
            <w:pPr>
              <w:pStyle w:val="BodyText"/>
              <w:spacing w:before="240" w:after="360" w:line="240" w:lineRule="exact"/>
            </w:pPr>
          </w:p>
        </w:tc>
        <w:tc>
          <w:tcPr>
            <w:tcW w:w="4134" w:type="dxa"/>
            <w:shd w:val="clear" w:color="auto" w:fill="auto"/>
            <w:tcMar/>
            <w:vAlign w:val="center"/>
          </w:tcPr>
          <w:p w:rsidRPr="000848B5" w:rsidR="00B249CC" w:rsidP="000848B5" w:rsidRDefault="00B249CC" w14:paraId="495E157E" wp14:textId="77777777">
            <w:pPr>
              <w:pStyle w:val="BodyText"/>
              <w:spacing w:before="240" w:after="360" w:line="240" w:lineRule="exact"/>
              <w:rPr>
                <w:i/>
                <w:iCs/>
              </w:rPr>
            </w:pPr>
            <w:r w:rsidRPr="000848B5">
              <w:t>Email address:</w:t>
            </w:r>
            <w:r w:rsidR="001E11A9">
              <w:t xml:space="preserve"> Research Manager</w:t>
            </w:r>
          </w:p>
        </w:tc>
      </w:tr>
    </w:tbl>
    <w:p xmlns:wp14="http://schemas.microsoft.com/office/word/2010/wordml" w:rsidR="008724E6" w:rsidP="009D7816" w:rsidRDefault="008724E6" w14:paraId="52302998" wp14:textId="77777777">
      <w:pPr>
        <w:pStyle w:val="Heading2"/>
      </w:pPr>
      <w:r w:rsidRPr="008724E6">
        <w:t xml:space="preserve">Section </w:t>
      </w:r>
      <w:r>
        <w:t>2</w:t>
      </w:r>
      <w:r w:rsidRPr="008724E6">
        <w:t>: Promoting high standards of research integrity and positive research culture. Description of actions and activities undertaken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68"/>
      </w:tblGrid>
      <w:tr xmlns:wp14="http://schemas.microsoft.com/office/word/2010/wordml" w:rsidRPr="000848B5" w:rsidR="008724E6" w:rsidTr="000848B5" w14:paraId="1290DAC2" wp14:textId="77777777">
        <w:tc>
          <w:tcPr>
            <w:tcW w:w="8268" w:type="dxa"/>
            <w:shd w:val="clear" w:color="auto" w:fill="auto"/>
          </w:tcPr>
          <w:p w:rsidRPr="000848B5" w:rsidR="008724E6" w:rsidP="000848B5" w:rsidRDefault="00073C98" w14:paraId="76B1DA6E" wp14:textId="77777777">
            <w:pPr>
              <w:pStyle w:val="BodyText"/>
              <w:spacing w:after="360"/>
              <w:rPr>
                <w:rStyle w:val="HighlightBold"/>
              </w:rPr>
            </w:pPr>
            <w:r w:rsidRPr="000848B5">
              <w:rPr>
                <w:rStyle w:val="HighlightBold"/>
              </w:rPr>
              <w:t>2</w:t>
            </w:r>
            <w:r w:rsidRPr="000848B5" w:rsidR="008724E6">
              <w:rPr>
                <w:rStyle w:val="HighlightBold"/>
              </w:rPr>
              <w:t>A</w:t>
            </w:r>
            <w:r w:rsidRPr="000848B5" w:rsidR="009D7816">
              <w:rPr>
                <w:rStyle w:val="HighlightBold"/>
              </w:rPr>
              <w:t>.</w:t>
            </w:r>
            <w:r w:rsidRPr="000848B5" w:rsidR="008724E6">
              <w:rPr>
                <w:rStyle w:val="HighlightBold"/>
              </w:rPr>
              <w:t xml:space="preserve"> Description of current systems and culture</w:t>
            </w:r>
          </w:p>
          <w:p w:rsidRPr="000848B5" w:rsidR="008724E6" w:rsidP="000848B5" w:rsidRDefault="008724E6" w14:paraId="2658A5AE" wp14:textId="77777777">
            <w:pPr>
              <w:pStyle w:val="BodyText"/>
              <w:spacing w:after="360"/>
            </w:pPr>
            <w:r w:rsidRPr="000848B5">
              <w:t xml:space="preserve">Please describe how the organisation maintains high standards of research integrity and promotes positive research culture. </w:t>
            </w:r>
            <w:r w:rsidRPr="000848B5" w:rsidR="006F5468">
              <w:t xml:space="preserve"> </w:t>
            </w:r>
            <w:r w:rsidRPr="000848B5">
              <w:t>It should include information on the support provided to researchers to understand standards, values and behaviours, such as training, support and guidance for researchers at different career stages/ disciplines.</w:t>
            </w:r>
            <w:r w:rsidRPr="000848B5" w:rsidR="006F5468">
              <w:t xml:space="preserve"> </w:t>
            </w:r>
            <w:r w:rsidRPr="000848B5">
              <w:t>You may find it helpful to consider the following broad headings:</w:t>
            </w:r>
          </w:p>
          <w:p w:rsidRPr="000848B5" w:rsidR="008724E6" w:rsidP="000848B5" w:rsidRDefault="008724E6" w14:paraId="6CE188FE" wp14:textId="77777777">
            <w:pPr>
              <w:pStyle w:val="ListBullet"/>
              <w:spacing w:after="360"/>
              <w:ind w:left="284" w:hanging="284"/>
              <w:contextualSpacing/>
            </w:pPr>
            <w:r w:rsidRPr="000848B5">
              <w:t>Policies and systems</w:t>
            </w:r>
          </w:p>
          <w:p w:rsidRPr="000848B5" w:rsidR="008724E6" w:rsidP="000848B5" w:rsidRDefault="008724E6" w14:paraId="12A64C8B" wp14:textId="77777777">
            <w:pPr>
              <w:pStyle w:val="ListBullet"/>
              <w:spacing w:after="360"/>
              <w:ind w:left="284" w:hanging="284"/>
              <w:contextualSpacing/>
            </w:pPr>
            <w:r w:rsidRPr="000848B5">
              <w:t>Communications and engagement</w:t>
            </w:r>
          </w:p>
          <w:p w:rsidRPr="000848B5" w:rsidR="008724E6" w:rsidP="000848B5" w:rsidRDefault="008724E6" w14:paraId="6349011D" wp14:textId="77777777">
            <w:pPr>
              <w:pStyle w:val="ListBullet"/>
              <w:spacing w:after="360"/>
              <w:ind w:left="284" w:hanging="284"/>
              <w:contextualSpacing/>
            </w:pPr>
            <w:r w:rsidRPr="000848B5">
              <w:t>Culture, development and leadership</w:t>
            </w:r>
          </w:p>
          <w:p w:rsidRPr="000848B5" w:rsidR="008724E6" w:rsidP="000848B5" w:rsidRDefault="008724E6" w14:paraId="777E1740" wp14:textId="77777777">
            <w:pPr>
              <w:pStyle w:val="ListBullet"/>
              <w:spacing w:after="360"/>
              <w:ind w:left="284" w:hanging="284"/>
              <w:contextualSpacing/>
            </w:pPr>
            <w:r w:rsidRPr="000848B5">
              <w:t>Monitoring and reporting</w:t>
            </w:r>
          </w:p>
        </w:tc>
      </w:tr>
      <w:tr xmlns:wp14="http://schemas.microsoft.com/office/word/2010/wordml" w:rsidRPr="000848B5" w:rsidR="00073C98" w:rsidTr="000848B5" w14:paraId="551BFA0E" wp14:textId="77777777">
        <w:tc>
          <w:tcPr>
            <w:tcW w:w="8268" w:type="dxa"/>
            <w:shd w:val="clear" w:color="auto" w:fill="auto"/>
          </w:tcPr>
          <w:p w:rsidR="007E3770" w:rsidP="000848B5" w:rsidRDefault="001E11A9" w14:paraId="724DBE0C" wp14:textId="77777777">
            <w:pPr>
              <w:pStyle w:val="BodyText"/>
              <w:spacing w:after="360"/>
            </w:pPr>
            <w:r>
              <w:t>Rose Bruford College is a small specialist institution with a small number of permanent academic staff</w:t>
            </w:r>
            <w:r w:rsidR="00E024B3">
              <w:t xml:space="preserve"> (</w:t>
            </w:r>
            <w:r w:rsidR="00980269">
              <w:t>approximately 4</w:t>
            </w:r>
            <w:r w:rsidR="00D82299">
              <w:t>0</w:t>
            </w:r>
            <w:r w:rsidR="00E024B3">
              <w:t>)</w:t>
            </w:r>
            <w:r>
              <w:t xml:space="preserve">, many of whom have high teaching loads. We have however been developing a strong </w:t>
            </w:r>
            <w:r w:rsidR="00E024B3">
              <w:t xml:space="preserve">and thriving </w:t>
            </w:r>
            <w:r>
              <w:t>research culture in particular over the past five years.</w:t>
            </w:r>
            <w:r w:rsidR="007E3770">
              <w:t xml:space="preserve"> </w:t>
            </w:r>
            <w:r w:rsidR="000023D5">
              <w:t>Following a strong performance in REF 2020, w</w:t>
            </w:r>
            <w:r w:rsidR="00E024B3">
              <w:t xml:space="preserve">e are currently </w:t>
            </w:r>
            <w:r w:rsidR="000023D5">
              <w:t xml:space="preserve">working on the next iteration of our </w:t>
            </w:r>
            <w:r w:rsidR="00E024B3">
              <w:t>research strategy</w:t>
            </w:r>
            <w:r w:rsidR="000023D5">
              <w:t>,</w:t>
            </w:r>
            <w:r w:rsidR="00E024B3">
              <w:t xml:space="preserve"> which will include plans to further develop our research profile. A commitment to research integrity and an open, diverse research culture will be key to our new strategy.</w:t>
            </w:r>
          </w:p>
          <w:p w:rsidR="00073C98" w:rsidP="000848B5" w:rsidRDefault="007E3770" w14:paraId="66DF3A72" wp14:textId="77777777">
            <w:pPr>
              <w:pStyle w:val="BodyText"/>
              <w:spacing w:after="360"/>
            </w:pPr>
            <w:r>
              <w:t>The College is moving from a calendar year statement to one covering the academic year, this statement covers the period from January 2022 – August 2023.</w:t>
            </w:r>
          </w:p>
          <w:p w:rsidR="007E3770" w:rsidP="007E3770" w:rsidRDefault="007E3770" w14:paraId="48245BED" wp14:textId="77777777">
            <w:pPr>
              <w:pStyle w:val="ListBullet"/>
              <w:spacing w:after="360"/>
              <w:ind w:left="284" w:hanging="284"/>
              <w:contextualSpacing/>
            </w:pPr>
            <w:r w:rsidRPr="000848B5">
              <w:t>Policies and systems</w:t>
            </w:r>
          </w:p>
          <w:p w:rsidRPr="00E024B3" w:rsidR="00E024B3" w:rsidP="000848B5" w:rsidRDefault="000023D5" w14:paraId="15B3625A" wp14:textId="77777777">
            <w:pPr>
              <w:pStyle w:val="BodyText"/>
              <w:spacing w:after="360"/>
            </w:pPr>
            <w:r>
              <w:t>A</w:t>
            </w:r>
            <w:r w:rsidR="007E3770">
              <w:t xml:space="preserve">s noted in our previous statement, we have established a standalone </w:t>
            </w:r>
            <w:r>
              <w:t>R</w:t>
            </w:r>
            <w:r w:rsidR="007E3770">
              <w:t xml:space="preserve">esearch </w:t>
            </w:r>
            <w:r>
              <w:t>E</w:t>
            </w:r>
            <w:r w:rsidR="007E3770">
              <w:t xml:space="preserve">thics </w:t>
            </w:r>
            <w:r>
              <w:t>C</w:t>
            </w:r>
            <w:r w:rsidR="007E3770">
              <w:t xml:space="preserve">ommittee </w:t>
            </w:r>
            <w:r w:rsidR="00F465F3">
              <w:t xml:space="preserve">which has been embedded into College systems and practices over the past 18 months. We have developed </w:t>
            </w:r>
            <w:r>
              <w:t xml:space="preserve">new </w:t>
            </w:r>
            <w:r w:rsidR="00F465F3">
              <w:t xml:space="preserve">policies and guidance for students and staff, </w:t>
            </w:r>
            <w:r>
              <w:t xml:space="preserve">including a flow chart and set of templates and forms, </w:t>
            </w:r>
            <w:r w:rsidR="00F465F3">
              <w:t xml:space="preserve">which </w:t>
            </w:r>
            <w:r w:rsidR="00980269">
              <w:t>are available on the</w:t>
            </w:r>
            <w:r w:rsidR="00F465F3">
              <w:t xml:space="preserve"> virtual learning</w:t>
            </w:r>
            <w:r w:rsidR="00980269">
              <w:t xml:space="preserve"> environment. </w:t>
            </w:r>
            <w:r w:rsidRPr="00E024B3" w:rsidR="00E024B3">
              <w:t>We have an overarching policy on research integrity and currently commit to the UK Research Integrity Office Code of Practice for Research.</w:t>
            </w:r>
          </w:p>
          <w:p w:rsidR="007E3770" w:rsidP="000848B5" w:rsidRDefault="00F465F3" w14:paraId="51146D8A" wp14:textId="77777777">
            <w:pPr>
              <w:pStyle w:val="BodyText"/>
              <w:spacing w:after="360"/>
              <w:rPr>
                <w:color w:val="ED7D31"/>
              </w:rPr>
            </w:pPr>
            <w:r w:rsidRPr="00F465F3">
              <w:t>Over the coming year, we will continue to review and develop the policy framework for research integrity and ethics to ensure it is comprehensive. This will include the development of a Code of Practice for Research</w:t>
            </w:r>
            <w:r w:rsidR="00E024B3">
              <w:t xml:space="preserve"> tailored to our own research practices and disciplines</w:t>
            </w:r>
            <w:r w:rsidRPr="00F465F3">
              <w:t>.</w:t>
            </w:r>
            <w:r>
              <w:rPr>
                <w:color w:val="ED7D31"/>
              </w:rPr>
              <w:t xml:space="preserve"> </w:t>
            </w:r>
          </w:p>
          <w:p w:rsidR="000517D6" w:rsidP="00F465F3" w:rsidRDefault="00F465F3" w14:paraId="17A2897D" wp14:textId="77777777">
            <w:pPr>
              <w:pStyle w:val="ListBullet"/>
              <w:spacing w:after="360"/>
              <w:ind w:left="284" w:hanging="284"/>
              <w:contextualSpacing/>
            </w:pPr>
            <w:r w:rsidRPr="000848B5">
              <w:t>Communications and engagement</w:t>
            </w:r>
          </w:p>
          <w:p w:rsidR="00F465F3" w:rsidP="00F208D1" w:rsidRDefault="000517D6" w14:paraId="500C70E3" wp14:textId="77777777">
            <w:pPr>
              <w:pStyle w:val="ListBullet"/>
              <w:numPr>
                <w:ilvl w:val="0"/>
                <w:numId w:val="0"/>
              </w:numPr>
              <w:spacing w:after="360"/>
              <w:contextualSpacing/>
            </w:pPr>
            <w:r>
              <w:t>W</w:t>
            </w:r>
            <w:r w:rsidR="00F465F3">
              <w:t>e have an email list for all staff involved or wishing to be involved in research and send regular updates</w:t>
            </w:r>
            <w:r w:rsidR="00A87AC1">
              <w:t>, as well as occasional newsletters. We also hold regular research ‘sharing’ events, whereby staff meet together for a briefing or presentation that includes an opportunity for networking and sharing research ideas. The most recent session was a</w:t>
            </w:r>
            <w:r w:rsidR="00E024B3">
              <w:t xml:space="preserve"> session on ‘making time for research’. As noted, many of our staff are part time and have heavy teaching loads, and finding time for research is an area that can cause difficulties and that we are seeking to address. </w:t>
            </w:r>
          </w:p>
          <w:p w:rsidR="000517D6" w:rsidP="000517D6" w:rsidRDefault="00A87AC1" w14:paraId="63BFBAAE" wp14:textId="77777777">
            <w:pPr>
              <w:pStyle w:val="ListBullet"/>
            </w:pPr>
            <w:r w:rsidRPr="000848B5">
              <w:t>Culture, development and leadershi</w:t>
            </w:r>
            <w:r w:rsidR="000517D6">
              <w:t>p</w:t>
            </w:r>
          </w:p>
          <w:p w:rsidR="00A87AC1" w:rsidP="00F208D1" w:rsidRDefault="00A87AC1" w14:paraId="02B286E1" wp14:textId="77777777">
            <w:pPr>
              <w:pStyle w:val="ListBullet"/>
              <w:numPr>
                <w:ilvl w:val="0"/>
                <w:numId w:val="0"/>
              </w:numPr>
            </w:pPr>
            <w:r>
              <w:t xml:space="preserve">During this period, the College appointed a Director of Research and Postgraduates, so for the first time, a person with dedicated responsibility for </w:t>
            </w:r>
            <w:r w:rsidR="00E024B3">
              <w:t>research and research culture</w:t>
            </w:r>
            <w:r>
              <w:t xml:space="preserve"> area sits on the Senior </w:t>
            </w:r>
            <w:r w:rsidR="000517D6">
              <w:t>L</w:t>
            </w:r>
            <w:r>
              <w:t xml:space="preserve">eadership </w:t>
            </w:r>
            <w:r w:rsidR="000517D6">
              <w:t>T</w:t>
            </w:r>
            <w:r>
              <w:t>eam and chairs the College</w:t>
            </w:r>
            <w:r w:rsidR="000023D5">
              <w:t>’s</w:t>
            </w:r>
            <w:r>
              <w:t xml:space="preserve"> Research Committee. This provides important leadership and ensures that research and research integrity matters are communicated and discussed at all levels within the organisation. </w:t>
            </w:r>
          </w:p>
          <w:p w:rsidR="00A87AC1" w:rsidP="00A87AC1" w:rsidRDefault="00A87AC1" w14:paraId="5D84F92A" wp14:textId="77777777">
            <w:pPr>
              <w:pStyle w:val="ListBullet"/>
              <w:numPr>
                <w:ilvl w:val="0"/>
                <w:numId w:val="0"/>
              </w:numPr>
              <w:spacing w:after="360"/>
              <w:contextualSpacing/>
            </w:pPr>
            <w:r>
              <w:t xml:space="preserve">We have established an Early Career Researcher Group, which meets to share ideas and discuss research plans and for which we have further plans this year. Over the past few years, the College has sought to recruit staff either with a doctorate or research profile and potential, and this has resulted in a positive development of the research culture at the College. Established </w:t>
            </w:r>
            <w:r w:rsidR="00A67B96">
              <w:t xml:space="preserve">research-active </w:t>
            </w:r>
            <w:r>
              <w:t xml:space="preserve">staff </w:t>
            </w:r>
            <w:r w:rsidR="00A67B96">
              <w:t>have also taken on leadership roles in this area, for example the Chair of the Research Ethics Committee, Dr Nick Hunt.</w:t>
            </w:r>
          </w:p>
          <w:p w:rsidRPr="000848B5" w:rsidR="000517D6" w:rsidP="00A87AC1" w:rsidRDefault="000517D6" w14:paraId="550595D7" wp14:textId="77777777">
            <w:pPr>
              <w:pStyle w:val="ListBullet"/>
              <w:numPr>
                <w:ilvl w:val="0"/>
                <w:numId w:val="0"/>
              </w:numPr>
              <w:spacing w:after="360"/>
              <w:contextualSpacing/>
            </w:pPr>
            <w:r>
              <w:t xml:space="preserve">We have also been embedding research ethics into taught programmes, both UG and PG, in parallel with the development of culture and leadership amongst </w:t>
            </w:r>
            <w:r w:rsidR="005A64C3">
              <w:t>our research-active academics. This ‘whole institution’ approach means that academic staff who may be very established teachers but new to research are engaged with research integrity from the beginning of their development as researchers. (</w:t>
            </w:r>
            <w:r w:rsidR="00E024B3">
              <w:t>Our</w:t>
            </w:r>
            <w:r w:rsidR="005A64C3">
              <w:t xml:space="preserve"> </w:t>
            </w:r>
            <w:r w:rsidR="00E024B3">
              <w:t>research</w:t>
            </w:r>
            <w:r w:rsidR="005A64C3">
              <w:t xml:space="preserve"> students work within the research ethics and integrity policies and processes of our </w:t>
            </w:r>
            <w:r w:rsidR="00B00BE5">
              <w:t xml:space="preserve">PGR </w:t>
            </w:r>
            <w:r w:rsidR="005A64C3">
              <w:t xml:space="preserve">partner, the University of East London.) </w:t>
            </w:r>
          </w:p>
          <w:p w:rsidR="000517D6" w:rsidP="00F208D1" w:rsidRDefault="00A67B96" w14:paraId="4D0815B2" wp14:textId="77777777">
            <w:pPr>
              <w:pStyle w:val="ListBullet"/>
            </w:pPr>
            <w:r w:rsidRPr="000848B5">
              <w:t>Monitoring and reporting</w:t>
            </w:r>
          </w:p>
          <w:p w:rsidR="00F66AE9" w:rsidP="00F66AE9" w:rsidRDefault="00F66AE9" w14:paraId="75308F50" wp14:textId="77777777">
            <w:pPr>
              <w:pStyle w:val="ListBullet"/>
              <w:numPr>
                <w:ilvl w:val="0"/>
                <w:numId w:val="0"/>
              </w:numPr>
              <w:spacing w:after="360"/>
              <w:ind w:left="284"/>
              <w:contextualSpacing/>
            </w:pPr>
            <w:r>
              <w:t xml:space="preserve">The Research Ethics Committee has responsibility for policy and procedure relating to research integrity. It reports to the Research Committee, which oversees the area. The Research Committee reports to Academic Board, which in turn reports to the Board of Governors. </w:t>
            </w:r>
          </w:p>
          <w:p w:rsidR="000517D6" w:rsidP="00F66AE9" w:rsidRDefault="00F66AE9" w14:paraId="23B64745" wp14:textId="77777777">
            <w:pPr>
              <w:pStyle w:val="ListBullet"/>
              <w:numPr>
                <w:ilvl w:val="0"/>
                <w:numId w:val="0"/>
              </w:numPr>
              <w:spacing w:after="360"/>
              <w:ind w:left="284"/>
              <w:contextualSpacing/>
              <w:rPr>
                <w:color w:val="FF0000"/>
              </w:rPr>
            </w:pPr>
            <w:r>
              <w:t>With regard to research ethics, t</w:t>
            </w:r>
            <w:r w:rsidR="005A64C3">
              <w:t xml:space="preserve">he relatively small number of research-active staff means that </w:t>
            </w:r>
            <w:r w:rsidR="00F208D1">
              <w:t>the REC can monitor in detail, but quantitative approaches are not</w:t>
            </w:r>
            <w:r w:rsidR="00CE0F46">
              <w:t xml:space="preserve"> very meaningful at present.</w:t>
            </w:r>
            <w:r>
              <w:t xml:space="preserve"> </w:t>
            </w:r>
            <w:r w:rsidR="00CE0F46">
              <w:t>We have been piloting a process for students on UG and PG taught programmes to submit information identifying any research ethics issues on research-led modules, which allows a more quantitative approach to monitoring and identifying trends and issues.</w:t>
            </w:r>
          </w:p>
          <w:p w:rsidRPr="00F66AE9" w:rsidR="00F66AE9" w:rsidP="00F66AE9" w:rsidRDefault="00F66AE9" w14:paraId="20B69924" wp14:textId="77777777">
            <w:pPr>
              <w:pStyle w:val="ListBullet"/>
              <w:numPr>
                <w:ilvl w:val="0"/>
                <w:numId w:val="0"/>
              </w:numPr>
              <w:spacing w:after="360"/>
              <w:ind w:left="284"/>
              <w:contextualSpacing/>
            </w:pPr>
            <w:r w:rsidRPr="00F66AE9">
              <w:t xml:space="preserve">Once our </w:t>
            </w:r>
            <w:r w:rsidR="00257B79">
              <w:t xml:space="preserve">new </w:t>
            </w:r>
            <w:r w:rsidRPr="00F66AE9">
              <w:t>research ethics system ha</w:t>
            </w:r>
            <w:r w:rsidR="00257B79">
              <w:t>s</w:t>
            </w:r>
            <w:r w:rsidRPr="00F66AE9">
              <w:t xml:space="preserve"> been in place for a further year, we plan to introduce a light touch audit of approved ethics applications, so that we can ensure that researchers are following the protocols approved and College policy. </w:t>
            </w:r>
          </w:p>
        </w:tc>
      </w:tr>
    </w:tbl>
    <w:p xmlns:wp14="http://schemas.microsoft.com/office/word/2010/wordml" w:rsidR="008724E6" w:rsidP="009D7816" w:rsidRDefault="008724E6" w14:paraId="02EB378F" wp14:textId="77777777">
      <w:pPr>
        <w:pStyle w:val="BodyText"/>
        <w:spacing w:after="36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68"/>
      </w:tblGrid>
      <w:tr xmlns:wp14="http://schemas.microsoft.com/office/word/2010/wordml" w:rsidRPr="000848B5" w:rsidR="00073C98" w:rsidTr="000848B5" w14:paraId="33C26749" wp14:textId="77777777">
        <w:tc>
          <w:tcPr>
            <w:tcW w:w="8268" w:type="dxa"/>
            <w:shd w:val="clear" w:color="auto" w:fill="auto"/>
          </w:tcPr>
          <w:p w:rsidRPr="000848B5" w:rsidR="00073C98" w:rsidP="000848B5" w:rsidRDefault="00073C98" w14:paraId="33E1AB66" wp14:textId="77777777">
            <w:pPr>
              <w:pStyle w:val="BodyText"/>
              <w:spacing w:after="360"/>
              <w:rPr>
                <w:rStyle w:val="HighlightBold"/>
              </w:rPr>
            </w:pPr>
            <w:r w:rsidRPr="000848B5">
              <w:rPr>
                <w:rStyle w:val="HighlightBold"/>
              </w:rPr>
              <w:t>2B</w:t>
            </w:r>
            <w:r w:rsidRPr="000848B5" w:rsidR="009D7816">
              <w:rPr>
                <w:rStyle w:val="HighlightBold"/>
              </w:rPr>
              <w:t>.</w:t>
            </w:r>
            <w:r w:rsidRPr="000848B5">
              <w:rPr>
                <w:rStyle w:val="HighlightBold"/>
              </w:rPr>
              <w:t xml:space="preserve"> Changes and developments during the period under review</w:t>
            </w:r>
          </w:p>
          <w:p w:rsidRPr="000848B5" w:rsidR="00A67B96" w:rsidP="000848B5" w:rsidRDefault="00073C98" w14:paraId="51A7F489" wp14:textId="77777777">
            <w:pPr>
              <w:pStyle w:val="BodyText"/>
              <w:spacing w:after="360"/>
            </w:pPr>
            <w:r w:rsidRPr="000848B5">
              <w:t>Please provide an update on any changes made during the period, such as new initiatives, training, developments, also ongoing changes that are still underway. Drawing on Commitment 3 of the Concordat, please note any new or revised policies, practices and procedures to support researchers; training on research ethics and research integrity; training and mentoring opportunities to support the development of researchers’ skills throughout their careers.</w:t>
            </w:r>
          </w:p>
        </w:tc>
      </w:tr>
      <w:tr xmlns:wp14="http://schemas.microsoft.com/office/word/2010/wordml" w:rsidRPr="000848B5" w:rsidR="00073C98" w:rsidTr="000848B5" w14:paraId="30E731E3" wp14:textId="77777777">
        <w:tc>
          <w:tcPr>
            <w:tcW w:w="8268" w:type="dxa"/>
            <w:shd w:val="clear" w:color="auto" w:fill="auto"/>
          </w:tcPr>
          <w:p w:rsidR="007819F8" w:rsidP="007819F8" w:rsidRDefault="007819F8" w14:paraId="2C7374AD" wp14:textId="77777777">
            <w:pPr>
              <w:pStyle w:val="BodyText"/>
              <w:spacing w:after="360"/>
            </w:pPr>
            <w:r>
              <w:t xml:space="preserve">As noted above, we have completely revamped our policies and systems for research ethics over the past 18 months. We are continuing to develop training and development in this area for staff and students to ensure that all are informed and understand the importance, and also to ensure it is embedded in teaching so that it is seen as integral rather than an add-on or hoop to jump over. </w:t>
            </w:r>
          </w:p>
          <w:p w:rsidR="007819F8" w:rsidP="007819F8" w:rsidRDefault="007819F8" w14:paraId="264481EA" wp14:textId="77777777">
            <w:pPr>
              <w:pStyle w:val="BodyText"/>
              <w:spacing w:after="360"/>
            </w:pPr>
            <w:r>
              <w:t>Our staff are keen to develop their research skills but are mostly time poor. We are in the process of initiating a set of bite-size research development sessions that will take place over</w:t>
            </w:r>
            <w:r w:rsidR="003E1FF4">
              <w:t xml:space="preserve"> the</w:t>
            </w:r>
            <w:r>
              <w:t xml:space="preserve"> lunch period, so that staff can fit them into busy schedules.</w:t>
            </w:r>
            <w:r w:rsidR="00257B79">
              <w:t xml:space="preserve"> Our aim is to gradually develop research culture and capacity so that undertaking research is core business and not fitted round everything else. </w:t>
            </w:r>
          </w:p>
          <w:p w:rsidR="00257B79" w:rsidP="007819F8" w:rsidRDefault="00257B79" w14:paraId="5E96029C" wp14:textId="77777777">
            <w:pPr>
              <w:pStyle w:val="BodyText"/>
              <w:spacing w:after="360"/>
            </w:pPr>
            <w:r>
              <w:t xml:space="preserve">The participatory research funding enabled the College to hold two seminars on participatory research. These were held and recorded and are available for staff to review. </w:t>
            </w:r>
          </w:p>
          <w:p w:rsidR="00F640B4" w:rsidP="000848B5" w:rsidRDefault="00257B79" w14:paraId="3FD4DF22" wp14:textId="77777777">
            <w:pPr>
              <w:pStyle w:val="BodyText"/>
              <w:spacing w:after="360"/>
            </w:pPr>
            <w:r>
              <w:t>The College</w:t>
            </w:r>
            <w:r w:rsidR="007819F8">
              <w:t xml:space="preserve"> has recently subscribed to the UK Research Integrity Office. We already use the resources that </w:t>
            </w:r>
            <w:r>
              <w:t xml:space="preserve">are freely available </w:t>
            </w:r>
            <w:r w:rsidR="007819F8">
              <w:t>but are looking forward to engaging further</w:t>
            </w:r>
            <w:r>
              <w:t xml:space="preserve"> with the resources available only to subscribers.</w:t>
            </w:r>
          </w:p>
          <w:p w:rsidRPr="00F640B4" w:rsidR="00F640B4" w:rsidP="000848B5" w:rsidRDefault="00F640B4" w14:paraId="4B6D1804" wp14:textId="77777777">
            <w:pPr>
              <w:pStyle w:val="BodyText"/>
              <w:spacing w:after="360"/>
            </w:pPr>
            <w:r>
              <w:t xml:space="preserve">In the period under review the College appointed a new Principal.  The Principal will develop a College Strategy of which the Research Strategy will form a key part.  A new Research Strategy was started in the year </w:t>
            </w:r>
            <w:r w:rsidR="00A32A48">
              <w:t xml:space="preserve">under review </w:t>
            </w:r>
            <w:r>
              <w:t xml:space="preserve">and will now be developed in concert with the overarching College Strategy and will emphasize research integrity as a key pillar of activity. </w:t>
            </w:r>
          </w:p>
        </w:tc>
      </w:tr>
    </w:tbl>
    <w:p xmlns:wp14="http://schemas.microsoft.com/office/word/2010/wordml" w:rsidR="00507B3B" w:rsidP="009D7816" w:rsidRDefault="00507B3B" w14:paraId="6A05A809" wp14:textId="77777777">
      <w:pPr>
        <w:pStyle w:val="BodyText"/>
        <w:spacing w:after="36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68"/>
      </w:tblGrid>
      <w:tr xmlns:wp14="http://schemas.microsoft.com/office/word/2010/wordml" w:rsidRPr="000848B5" w:rsidR="00073C98" w:rsidTr="000848B5" w14:paraId="137519D6" wp14:textId="77777777">
        <w:tc>
          <w:tcPr>
            <w:tcW w:w="8268" w:type="dxa"/>
            <w:shd w:val="clear" w:color="auto" w:fill="auto"/>
          </w:tcPr>
          <w:p w:rsidRPr="000848B5" w:rsidR="00073C98" w:rsidP="000848B5" w:rsidRDefault="00507B3B" w14:paraId="13321EA6" wp14:textId="77777777">
            <w:pPr>
              <w:pStyle w:val="BodyText"/>
              <w:spacing w:after="360"/>
              <w:rPr>
                <w:rStyle w:val="HighlightBold"/>
              </w:rPr>
            </w:pPr>
            <w:r w:rsidRPr="000848B5">
              <w:br w:type="page"/>
            </w:r>
            <w:r w:rsidRPr="000848B5" w:rsidR="00073C98">
              <w:rPr>
                <w:rStyle w:val="HighlightBold"/>
              </w:rPr>
              <w:t>2C</w:t>
            </w:r>
            <w:r w:rsidRPr="000848B5" w:rsidR="009D7816">
              <w:rPr>
                <w:rStyle w:val="HighlightBold"/>
              </w:rPr>
              <w:t>.</w:t>
            </w:r>
            <w:r w:rsidRPr="000848B5" w:rsidR="00073C98">
              <w:rPr>
                <w:rStyle w:val="HighlightBold"/>
              </w:rPr>
              <w:t xml:space="preserve"> Reflections on progress and plans for future developments</w:t>
            </w:r>
          </w:p>
          <w:p w:rsidRPr="000848B5" w:rsidR="00073C98" w:rsidP="000848B5" w:rsidRDefault="00073C98" w14:paraId="36FAFBA0" wp14:textId="77777777">
            <w:pPr>
              <w:pStyle w:val="BodyText"/>
              <w:spacing w:after="360"/>
            </w:pPr>
            <w:r w:rsidRPr="000848B5">
              <w:t>This should include a reflection on the previous year’s activity including a review of progress and impact of initiatives if known relating to activities referenced in the previous year’s statement. Note any issues that have hindered progress, e.g. resourcing or other issues.</w:t>
            </w:r>
          </w:p>
        </w:tc>
      </w:tr>
      <w:tr xmlns:wp14="http://schemas.microsoft.com/office/word/2010/wordml" w:rsidRPr="000848B5" w:rsidR="00073C98" w:rsidTr="000848B5" w14:paraId="6EF052C1" wp14:textId="77777777">
        <w:tc>
          <w:tcPr>
            <w:tcW w:w="8268" w:type="dxa"/>
            <w:shd w:val="clear" w:color="auto" w:fill="auto"/>
          </w:tcPr>
          <w:p w:rsidR="008D4207" w:rsidP="000848B5" w:rsidRDefault="008D4207" w14:paraId="32834903" wp14:textId="77777777">
            <w:pPr>
              <w:pStyle w:val="BodyText"/>
              <w:spacing w:after="360"/>
            </w:pPr>
            <w:r>
              <w:t>We have made good progress</w:t>
            </w:r>
            <w:r w:rsidR="004E4A30">
              <w:t>, embedding and fine-tuning our</w:t>
            </w:r>
            <w:r w:rsidR="00257B79">
              <w:t xml:space="preserve"> integrity and research ethics</w:t>
            </w:r>
            <w:r w:rsidR="004E4A30">
              <w:t xml:space="preserve"> systems based on experience and feedback from staff and students. We also have </w:t>
            </w:r>
            <w:r>
              <w:t>plans for further development</w:t>
            </w:r>
            <w:r w:rsidR="00257B79">
              <w:t xml:space="preserve"> including:</w:t>
            </w:r>
          </w:p>
          <w:p w:rsidR="00073C98" w:rsidP="00980269" w:rsidRDefault="008D4207" w14:paraId="4EFBE332" wp14:textId="77777777">
            <w:pPr>
              <w:pStyle w:val="BodyText"/>
              <w:numPr>
                <w:ilvl w:val="0"/>
                <w:numId w:val="19"/>
              </w:numPr>
              <w:spacing w:after="360"/>
            </w:pPr>
            <w:r>
              <w:t>Further development of policies, procedures relating to research integrity</w:t>
            </w:r>
            <w:r w:rsidR="00257B79">
              <w:t>. In addition to the Code of Practice mentioned above, we plan to review and refresh policies on</w:t>
            </w:r>
            <w:r>
              <w:t xml:space="preserve"> data management, social media research, research with schools/children</w:t>
            </w:r>
            <w:r w:rsidR="00257B79">
              <w:t>.</w:t>
            </w:r>
          </w:p>
          <w:p w:rsidR="00257B79" w:rsidP="00980269" w:rsidRDefault="00257B79" w14:paraId="5827751B" wp14:textId="77777777">
            <w:pPr>
              <w:pStyle w:val="BodyText"/>
              <w:numPr>
                <w:ilvl w:val="0"/>
                <w:numId w:val="19"/>
              </w:numPr>
              <w:spacing w:after="360"/>
            </w:pPr>
            <w:r>
              <w:t>We plan to continue to</w:t>
            </w:r>
            <w:r w:rsidR="008D4207">
              <w:t xml:space="preserve"> develop and embed training and development to continue to develop research culture and confidence at the College, including the ECR group.</w:t>
            </w:r>
            <w:r>
              <w:t xml:space="preserve"> The development of our new research strategy will be key in embedding a strong, open research culture tailored to our research disciplines and our core values. </w:t>
            </w:r>
          </w:p>
          <w:p w:rsidR="006E4008" w:rsidP="00980269" w:rsidRDefault="006E4008" w14:paraId="09E20008" wp14:textId="77777777">
            <w:pPr>
              <w:pStyle w:val="BodyText"/>
              <w:numPr>
                <w:ilvl w:val="0"/>
                <w:numId w:val="19"/>
              </w:numPr>
              <w:spacing w:after="360"/>
            </w:pPr>
            <w:r>
              <w:t>We also plan to i</w:t>
            </w:r>
            <w:r w:rsidR="008D4207">
              <w:t>mprove the College’s internal and external web resources including for research integrity and ethics</w:t>
            </w:r>
            <w:r>
              <w:t xml:space="preserve">, and produce more regular newsletters that all staff feel informed and supported. </w:t>
            </w:r>
          </w:p>
          <w:p w:rsidRPr="00980269" w:rsidR="003E1FF4" w:rsidP="006E4008" w:rsidRDefault="006E4008" w14:paraId="5F2FB39A" wp14:textId="77777777">
            <w:pPr>
              <w:pStyle w:val="BodyText"/>
              <w:numPr>
                <w:ilvl w:val="0"/>
                <w:numId w:val="19"/>
              </w:numPr>
              <w:spacing w:after="360"/>
            </w:pPr>
            <w:r>
              <w:t>We will seek to ensure that we reflect on and evaluate any activities undertaken to improve our research culture and ensure staff maintain the highest standards of research.</w:t>
            </w:r>
          </w:p>
        </w:tc>
      </w:tr>
    </w:tbl>
    <w:p xmlns:wp14="http://schemas.microsoft.com/office/word/2010/wordml" w:rsidR="008724E6" w:rsidP="009D7816" w:rsidRDefault="008724E6" w14:paraId="5A39BBE3" wp14:textId="77777777">
      <w:pPr>
        <w:pStyle w:val="BodyText"/>
        <w:spacing w:after="36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68"/>
      </w:tblGrid>
      <w:tr xmlns:wp14="http://schemas.microsoft.com/office/word/2010/wordml" w:rsidRPr="000848B5" w:rsidR="00073C98" w:rsidTr="000848B5" w14:paraId="4D4BE8F4" wp14:textId="77777777">
        <w:tc>
          <w:tcPr>
            <w:tcW w:w="8268" w:type="dxa"/>
            <w:shd w:val="clear" w:color="auto" w:fill="auto"/>
          </w:tcPr>
          <w:p w:rsidRPr="000848B5" w:rsidR="00073C98" w:rsidP="000848B5" w:rsidRDefault="00073C98" w14:paraId="608753FD" wp14:textId="77777777">
            <w:pPr>
              <w:pStyle w:val="BodyText"/>
              <w:spacing w:after="360"/>
              <w:rPr>
                <w:rStyle w:val="HighlightBold"/>
              </w:rPr>
            </w:pPr>
            <w:r w:rsidRPr="000848B5">
              <w:rPr>
                <w:rStyle w:val="HighlightBold"/>
              </w:rPr>
              <w:t>2D</w:t>
            </w:r>
            <w:r w:rsidRPr="000848B5" w:rsidR="009D7816">
              <w:rPr>
                <w:rStyle w:val="HighlightBold"/>
              </w:rPr>
              <w:t>.</w:t>
            </w:r>
            <w:r w:rsidRPr="000848B5">
              <w:rPr>
                <w:rStyle w:val="HighlightBold"/>
              </w:rPr>
              <w:t xml:space="preserve"> Case study on good practice (optional)</w:t>
            </w:r>
          </w:p>
          <w:p w:rsidRPr="000848B5" w:rsidR="00073C98" w:rsidP="000848B5" w:rsidRDefault="00073C98" w14:paraId="5D24CF8A" wp14:textId="77777777">
            <w:pPr>
              <w:pStyle w:val="BodyText"/>
              <w:spacing w:after="360"/>
            </w:pPr>
            <w:r w:rsidRPr="000848B5">
              <w:t>Please describe an anonymised brief, exemplar case study that can be shared as good practice with other organisations. A wide range of case studies are valuable, including small, local implementations. Case studies may also include the impact of implementations or lessons learned.</w:t>
            </w:r>
          </w:p>
        </w:tc>
      </w:tr>
      <w:tr xmlns:wp14="http://schemas.microsoft.com/office/word/2010/wordml" w:rsidRPr="000848B5" w:rsidR="00073C98" w:rsidTr="000848B5" w14:paraId="41C8F396" wp14:textId="77777777">
        <w:tc>
          <w:tcPr>
            <w:tcW w:w="8268" w:type="dxa"/>
            <w:shd w:val="clear" w:color="auto" w:fill="auto"/>
          </w:tcPr>
          <w:p w:rsidRPr="006E4008" w:rsidR="004E4A30" w:rsidP="000848B5" w:rsidRDefault="004E4A30" w14:paraId="72A3D3EC" wp14:textId="77777777">
            <w:pPr>
              <w:pStyle w:val="BodyText"/>
              <w:spacing w:after="360"/>
              <w:rPr>
                <w:i/>
                <w:iCs/>
                <w:color w:val="FF0000"/>
              </w:rPr>
            </w:pPr>
          </w:p>
        </w:tc>
      </w:tr>
    </w:tbl>
    <w:p xmlns:wp14="http://schemas.microsoft.com/office/word/2010/wordml" w:rsidRPr="000848B5" w:rsidR="004B4004" w:rsidRDefault="004B4004" w14:paraId="0D0B940D" wp14:textId="77777777">
      <w:pPr>
        <w:spacing w:after="160" w:line="259" w:lineRule="auto"/>
        <w:rPr>
          <w:rFonts w:ascii="Times New Roman" w:hAnsi="Times New Roman" w:eastAsia="Times New Roman"/>
          <w:b/>
          <w:sz w:val="40"/>
          <w:szCs w:val="40"/>
        </w:rPr>
        <w:sectPr w:rsidRPr="000848B5" w:rsidR="004B4004" w:rsidSect="00D07D00">
          <w:headerReference w:type="default" r:id="rId10"/>
          <w:pgSz w:w="11906" w:h="16838" w:orient="portrait"/>
          <w:pgMar w:top="2041" w:right="1814" w:bottom="794" w:left="1814" w:header="680" w:footer="680" w:gutter="0"/>
          <w:cols w:space="708"/>
          <w:docGrid w:linePitch="360"/>
        </w:sectPr>
      </w:pPr>
    </w:p>
    <w:p xmlns:wp14="http://schemas.microsoft.com/office/word/2010/wordml" w:rsidR="00073C98" w:rsidP="009D7816" w:rsidRDefault="004B4004" w14:paraId="3B2941F7" wp14:textId="77777777">
      <w:pPr>
        <w:pStyle w:val="Heading2"/>
      </w:pPr>
      <w:r>
        <w:t xml:space="preserve"> </w:t>
      </w:r>
      <w:r w:rsidRPr="008724E6" w:rsidR="00073C98">
        <w:t xml:space="preserve">Section </w:t>
      </w:r>
      <w:r w:rsidR="00073C98">
        <w:t>3</w:t>
      </w:r>
      <w:r w:rsidRPr="008724E6" w:rsidR="00073C98">
        <w:t xml:space="preserve">: </w:t>
      </w:r>
      <w:r w:rsidR="00073C98">
        <w:t>Addressing research misconduct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68"/>
      </w:tblGrid>
      <w:tr xmlns:wp14="http://schemas.microsoft.com/office/word/2010/wordml" w:rsidRPr="000848B5" w:rsidR="00970E10" w:rsidTr="000848B5" w14:paraId="03A9AFA4" wp14:textId="77777777">
        <w:tc>
          <w:tcPr>
            <w:tcW w:w="8268" w:type="dxa"/>
            <w:shd w:val="clear" w:color="auto" w:fill="auto"/>
          </w:tcPr>
          <w:p w:rsidRPr="000848B5" w:rsidR="00970E10" w:rsidP="000848B5" w:rsidRDefault="00970E10" w14:paraId="343E71AC" wp14:textId="77777777">
            <w:pPr>
              <w:pStyle w:val="BodyText"/>
              <w:spacing w:after="360"/>
              <w:rPr>
                <w:rStyle w:val="HighlightBold"/>
              </w:rPr>
            </w:pPr>
            <w:r w:rsidRPr="000848B5">
              <w:rPr>
                <w:rStyle w:val="HighlightBold"/>
              </w:rPr>
              <w:t>3A</w:t>
            </w:r>
            <w:r w:rsidRPr="000848B5" w:rsidR="009D7816">
              <w:rPr>
                <w:rStyle w:val="HighlightBold"/>
              </w:rPr>
              <w:t>.</w:t>
            </w:r>
            <w:r w:rsidRPr="000848B5">
              <w:rPr>
                <w:rStyle w:val="HighlightBold"/>
              </w:rPr>
              <w:t xml:space="preserve"> Statement on processes that the organisation has in place for dealing with allegations of misconduct</w:t>
            </w:r>
          </w:p>
          <w:p w:rsidRPr="000848B5" w:rsidR="00970E10" w:rsidP="000848B5" w:rsidRDefault="00970E10" w14:paraId="7E6A7EE4" wp14:textId="77777777">
            <w:pPr>
              <w:pStyle w:val="BodyText"/>
              <w:spacing w:after="360"/>
            </w:pPr>
            <w:r w:rsidRPr="000848B5">
              <w:t>Please provide:</w:t>
            </w:r>
          </w:p>
          <w:p w:rsidRPr="000848B5" w:rsidR="00970E10" w:rsidP="000848B5" w:rsidRDefault="00070D8E" w14:paraId="7744CECC" wp14:textId="77777777">
            <w:pPr>
              <w:pStyle w:val="ListBullet"/>
              <w:spacing w:after="360"/>
              <w:ind w:left="284" w:hanging="284"/>
            </w:pPr>
            <w:r w:rsidRPr="000848B5">
              <w:t>a</w:t>
            </w:r>
            <w:r w:rsidRPr="000848B5" w:rsidR="00970E10">
              <w:t xml:space="preserve"> brief summary of relevant organisation policies/ processes (e.g. research misconduct procedure, whistle-blowing policy, bullying/harassment policy; appointment of a third party to act as confidential liaison for persons wishing to raise concerns) and brief information on the periodic review of research misconduct processes (e.g. date of last review; any major changes during the period under review; date when processes will next be reviewed).</w:t>
            </w:r>
          </w:p>
          <w:p w:rsidRPr="000848B5" w:rsidR="00970E10" w:rsidP="000848B5" w:rsidRDefault="00070D8E" w14:paraId="63270D1C" wp14:textId="77777777">
            <w:pPr>
              <w:pStyle w:val="ListBullet"/>
              <w:spacing w:after="360"/>
              <w:ind w:left="284" w:hanging="284"/>
            </w:pPr>
            <w:r w:rsidRPr="000848B5">
              <w:t>i</w:t>
            </w:r>
            <w:r w:rsidRPr="000848B5" w:rsidR="00970E10">
              <w:t>nformation on how the organisation creates and embeds a research environment in which all staff, researchers and students feel comfortable to report instances of misconduct (e.g. code of practice for research, whistle-blowing, research misconduct procedure, informal liaison process, website signposting for reporting systems, training, mentoring, reflection and evaluation of policies, practices and procedures).</w:t>
            </w:r>
          </w:p>
          <w:p w:rsidRPr="000848B5" w:rsidR="00970E10" w:rsidP="000848B5" w:rsidRDefault="00070D8E" w14:paraId="7630A1C5" wp14:textId="77777777">
            <w:pPr>
              <w:pStyle w:val="ListBullet"/>
              <w:spacing w:after="360"/>
              <w:ind w:left="284" w:hanging="284"/>
            </w:pPr>
            <w:r w:rsidRPr="000848B5">
              <w:t>a</w:t>
            </w:r>
            <w:r w:rsidRPr="000848B5" w:rsidR="00970E10">
              <w:t>nonymised key lessons learned from any investigations into allegations of misconduct which either identified opportunities for improvements in the organisation’s investigation procedure and/or related policies / processes/ culture or which showed that they were working well.</w:t>
            </w:r>
          </w:p>
        </w:tc>
      </w:tr>
      <w:tr xmlns:wp14="http://schemas.microsoft.com/office/word/2010/wordml" w:rsidRPr="000848B5" w:rsidR="00970E10" w:rsidTr="000848B5" w14:paraId="26C91E70" wp14:textId="77777777">
        <w:tc>
          <w:tcPr>
            <w:tcW w:w="8268" w:type="dxa"/>
            <w:shd w:val="clear" w:color="auto" w:fill="auto"/>
          </w:tcPr>
          <w:p w:rsidR="0064178C" w:rsidP="0064178C" w:rsidRDefault="0064178C" w14:paraId="3FDF1C23" wp14:textId="77777777">
            <w:pPr>
              <w:pStyle w:val="BodyText"/>
              <w:spacing w:after="360"/>
            </w:pPr>
            <w:r>
              <w:t>Rose Bruford College has a research misconduct procedure in place to address any allegations of research misconduct that are received. This can be found in the public domain on our website, along with information on key contacts for research integrity and misconduct. The College also has a whistleblowing policy and anti-bullying and anti-harassment policy that is available on the College website. The research misconduct procedure is currently being reviewed as this was due as part of a three-yearly cycle</w:t>
            </w:r>
            <w:r w:rsidR="000659C9">
              <w:t>.</w:t>
            </w:r>
          </w:p>
          <w:p w:rsidR="0064178C" w:rsidP="0064178C" w:rsidRDefault="0064178C" w14:paraId="6FD389BA" wp14:textId="77777777">
            <w:pPr>
              <w:pStyle w:val="BodyText"/>
              <w:spacing w:after="360"/>
            </w:pPr>
            <w:r>
              <w:t xml:space="preserve">Regarding research misconduct, the College website includes important contacts, including the senior academic contact for research integrity, a first point of contact and a confidential liaison point. </w:t>
            </w:r>
            <w:r w:rsidR="00872692">
              <w:t>Contacts are also included on research ethics documentation such as consent forms and information sheets</w:t>
            </w:r>
            <w:r w:rsidR="00980269">
              <w:t xml:space="preserve">, so that participants are clear about how to raise concerns. </w:t>
            </w:r>
          </w:p>
          <w:p w:rsidR="0064178C" w:rsidP="0064178C" w:rsidRDefault="0064178C" w14:paraId="06950DD3" wp14:textId="77777777">
            <w:pPr>
              <w:pStyle w:val="BodyText"/>
              <w:spacing w:after="360"/>
            </w:pPr>
            <w:r w:rsidRPr="00A56C3B">
              <w:t>The College fosters an open and</w:t>
            </w:r>
            <w:r>
              <w:t xml:space="preserve"> informal research environment via regular meetings and training sessions with its staff. Many of our staff are new to research or early career researchers, and the Research Office operates an open-door policy and encourages all staff to raise queries or issues. We are in the process of developing our own code of practice for research but currently support the UKRIO code and publicise that to our staff. </w:t>
            </w:r>
          </w:p>
          <w:p w:rsidRPr="0064178C" w:rsidR="00970E10" w:rsidP="0064178C" w:rsidRDefault="0064178C" w14:paraId="21DCD8C6" wp14:textId="77777777">
            <w:pPr>
              <w:pStyle w:val="BodyText"/>
              <w:spacing w:after="360"/>
              <w:rPr>
                <w:b/>
                <w:bCs/>
              </w:rPr>
            </w:pPr>
            <w:r>
              <w:t>The College has not received any allegations of research misconduct during the period in question. However</w:t>
            </w:r>
            <w:r w:rsidR="00980269">
              <w:t>,</w:t>
            </w:r>
            <w:r>
              <w:t xml:space="preserve"> the Research Ethics Committee keeps this area under review and including matters raised in research ethics (such as around informed consent).</w:t>
            </w:r>
          </w:p>
        </w:tc>
      </w:tr>
    </w:tbl>
    <w:p xmlns:wp14="http://schemas.microsoft.com/office/word/2010/wordml" w:rsidR="00D37628" w:rsidP="009D7816" w:rsidRDefault="00D37628" w14:paraId="0E27B00A" wp14:textId="77777777">
      <w:pPr>
        <w:pStyle w:val="BodyText"/>
        <w:spacing w:after="360"/>
      </w:pPr>
    </w:p>
    <w:p xmlns:wp14="http://schemas.microsoft.com/office/word/2010/wordml" w:rsidR="00D37628" w:rsidRDefault="00D37628" w14:paraId="60061E4C" wp14:textId="77777777">
      <w:pPr>
        <w:spacing w:after="160" w:line="259" w:lineRule="auto"/>
      </w:pPr>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2"/>
        <w:gridCol w:w="1598"/>
        <w:gridCol w:w="1650"/>
        <w:gridCol w:w="1509"/>
        <w:gridCol w:w="1509"/>
      </w:tblGrid>
      <w:tr xmlns:wp14="http://schemas.microsoft.com/office/word/2010/wordml" w:rsidRPr="000848B5" w:rsidR="00F617DE" w:rsidTr="000848B5" w14:paraId="69F0CB88" wp14:textId="77777777">
        <w:tc>
          <w:tcPr>
            <w:tcW w:w="8268" w:type="dxa"/>
            <w:gridSpan w:val="5"/>
            <w:shd w:val="clear" w:color="auto" w:fill="auto"/>
          </w:tcPr>
          <w:p w:rsidRPr="000848B5" w:rsidR="00F617DE" w:rsidP="000848B5" w:rsidRDefault="00F617DE" w14:paraId="0DE0826F" wp14:textId="77777777">
            <w:pPr>
              <w:pStyle w:val="BodyText"/>
              <w:spacing w:after="360"/>
              <w:rPr>
                <w:rStyle w:val="HighlightBold"/>
              </w:rPr>
            </w:pPr>
            <w:r w:rsidRPr="000848B5">
              <w:rPr>
                <w:rStyle w:val="HighlightBold"/>
              </w:rPr>
              <w:t>3B</w:t>
            </w:r>
            <w:r w:rsidRPr="000848B5" w:rsidR="008D07FE">
              <w:rPr>
                <w:rStyle w:val="HighlightBold"/>
              </w:rPr>
              <w:t>.</w:t>
            </w:r>
            <w:r w:rsidRPr="000848B5">
              <w:rPr>
                <w:rStyle w:val="HighlightBold"/>
              </w:rPr>
              <w:t xml:space="preserve"> Information on investigations of research misconduct that have been undertaken</w:t>
            </w:r>
          </w:p>
          <w:p w:rsidRPr="000848B5" w:rsidR="00EF5F25" w:rsidP="000848B5" w:rsidRDefault="00F617DE" w14:paraId="1C88E15C" wp14:textId="77777777">
            <w:pPr>
              <w:pStyle w:val="BodyText"/>
              <w:spacing w:after="360"/>
            </w:pPr>
            <w:r w:rsidRPr="000848B5">
              <w:t xml:space="preserve">Please complete the table on the number of </w:t>
            </w:r>
            <w:r w:rsidRPr="000848B5" w:rsidR="00B96104">
              <w:rPr>
                <w:rStyle w:val="HighlightBold"/>
              </w:rPr>
              <w:t xml:space="preserve">formal </w:t>
            </w:r>
            <w:r w:rsidRPr="000848B5">
              <w:rPr>
                <w:rStyle w:val="HighlightBold"/>
              </w:rPr>
              <w:t>investigations completed during the period under review</w:t>
            </w:r>
            <w:r w:rsidRPr="000848B5">
              <w:t xml:space="preserve"> (including investigations which completed during this period but started in a previous academic year). Information from ongoing investigations should not be submitted.</w:t>
            </w:r>
            <w:r w:rsidRPr="000848B5" w:rsidR="00596CE5">
              <w:t xml:space="preserve"> </w:t>
            </w:r>
          </w:p>
          <w:p w:rsidRPr="000848B5" w:rsidR="00F617DE" w:rsidP="000848B5" w:rsidRDefault="00F84C36" w14:paraId="16893F43" wp14:textId="77777777">
            <w:pPr>
              <w:pStyle w:val="BodyText"/>
              <w:spacing w:after="360"/>
            </w:pPr>
            <w:r w:rsidRPr="000848B5">
              <w:t xml:space="preserve">An organisation’s </w:t>
            </w:r>
            <w:r w:rsidRPr="000848B5" w:rsidR="00AF0349">
              <w:t>procedure may include a</w:t>
            </w:r>
            <w:r w:rsidRPr="000848B5" w:rsidR="0021238C">
              <w:t>n</w:t>
            </w:r>
            <w:r w:rsidRPr="000848B5" w:rsidR="00AF0349">
              <w:t xml:space="preserve"> </w:t>
            </w:r>
            <w:r w:rsidRPr="000848B5" w:rsidR="00967C63">
              <w:t>initial</w:t>
            </w:r>
            <w:r w:rsidRPr="000848B5" w:rsidR="0021238C">
              <w:t xml:space="preserve">, </w:t>
            </w:r>
            <w:r w:rsidRPr="000848B5" w:rsidR="00AF0349">
              <w:t>preliminary</w:t>
            </w:r>
            <w:r w:rsidRPr="000848B5" w:rsidR="004E6E02">
              <w:t>,</w:t>
            </w:r>
            <w:r w:rsidRPr="000848B5" w:rsidR="00AF0349">
              <w:t xml:space="preserve"> or screening sta</w:t>
            </w:r>
            <w:r w:rsidRPr="000848B5" w:rsidR="009E6A88">
              <w:t xml:space="preserve">ge to determine whether a formal investigation needs to be completed. These allegations should be </w:t>
            </w:r>
            <w:r w:rsidRPr="000848B5" w:rsidR="00C90B59">
              <w:t>included</w:t>
            </w:r>
            <w:r w:rsidRPr="000848B5" w:rsidR="009E6A88">
              <w:t xml:space="preserve"> </w:t>
            </w:r>
            <w:r w:rsidRPr="000848B5" w:rsidR="00C90B59">
              <w:t>in</w:t>
            </w:r>
            <w:r w:rsidRPr="000848B5" w:rsidR="009E6A88">
              <w:t xml:space="preserve"> the first column</w:t>
            </w:r>
            <w:r w:rsidRPr="000848B5" w:rsidR="00EF5F25">
              <w:t xml:space="preserve"> but only those that proceeded past this stage, to formal investigations, should be </w:t>
            </w:r>
            <w:r w:rsidRPr="000848B5" w:rsidR="00C90B59">
              <w:t>included</w:t>
            </w:r>
            <w:r w:rsidRPr="000848B5" w:rsidR="00EF5F25">
              <w:t xml:space="preserve"> in the second column.</w:t>
            </w:r>
          </w:p>
        </w:tc>
      </w:tr>
      <w:tr xmlns:wp14="http://schemas.microsoft.com/office/word/2010/wordml" w:rsidRPr="000848B5" w:rsidR="00F617DE" w:rsidTr="000848B5" w14:paraId="3EEA52CE" wp14:textId="77777777">
        <w:tc>
          <w:tcPr>
            <w:tcW w:w="2002" w:type="dxa"/>
            <w:vMerge w:val="restart"/>
            <w:shd w:val="clear" w:color="auto" w:fill="auto"/>
            <w:vAlign w:val="center"/>
          </w:tcPr>
          <w:p w:rsidRPr="000848B5" w:rsidR="00F617DE" w:rsidP="000848B5" w:rsidRDefault="00F617DE" w14:paraId="2C9B4B85" wp14:textId="77777777">
            <w:pPr>
              <w:pStyle w:val="BodyText"/>
              <w:spacing w:after="0" w:line="240" w:lineRule="auto"/>
              <w:rPr>
                <w:rStyle w:val="HighlightBold"/>
              </w:rPr>
            </w:pPr>
            <w:r w:rsidRPr="000848B5">
              <w:rPr>
                <w:rStyle w:val="HighlightBold"/>
              </w:rPr>
              <w:t>Type of allegation</w:t>
            </w:r>
          </w:p>
        </w:tc>
        <w:tc>
          <w:tcPr>
            <w:tcW w:w="6266" w:type="dxa"/>
            <w:gridSpan w:val="4"/>
            <w:shd w:val="clear" w:color="auto" w:fill="auto"/>
            <w:vAlign w:val="center"/>
          </w:tcPr>
          <w:p w:rsidRPr="000848B5" w:rsidR="00F617DE" w:rsidP="000848B5" w:rsidRDefault="00F617DE" w14:paraId="48BE986F" wp14:textId="77777777">
            <w:pPr>
              <w:pStyle w:val="BodyText"/>
              <w:spacing w:after="0" w:line="240" w:lineRule="auto"/>
              <w:jc w:val="center"/>
              <w:rPr>
                <w:rStyle w:val="HighlightBold"/>
              </w:rPr>
            </w:pPr>
            <w:r w:rsidRPr="000848B5">
              <w:rPr>
                <w:rStyle w:val="HighlightBold"/>
              </w:rPr>
              <w:t xml:space="preserve">Number of allegations </w:t>
            </w:r>
          </w:p>
        </w:tc>
      </w:tr>
      <w:tr xmlns:wp14="http://schemas.microsoft.com/office/word/2010/wordml" w:rsidRPr="000848B5" w:rsidR="00791871" w:rsidTr="000848B5" w14:paraId="6E85D471" wp14:textId="77777777">
        <w:tc>
          <w:tcPr>
            <w:tcW w:w="2002" w:type="dxa"/>
            <w:vMerge/>
            <w:shd w:val="clear" w:color="auto" w:fill="auto"/>
            <w:vAlign w:val="center"/>
          </w:tcPr>
          <w:p w:rsidRPr="000848B5" w:rsidR="00F617DE" w:rsidP="000848B5" w:rsidRDefault="00F617DE" w14:paraId="44EAFD9C" wp14:textId="77777777">
            <w:pPr>
              <w:pStyle w:val="BodyText"/>
              <w:spacing w:after="0" w:line="240" w:lineRule="auto"/>
              <w:rPr>
                <w:rStyle w:val="HighlightBold"/>
              </w:rPr>
            </w:pPr>
          </w:p>
        </w:tc>
        <w:tc>
          <w:tcPr>
            <w:tcW w:w="1598" w:type="dxa"/>
            <w:shd w:val="clear" w:color="auto" w:fill="auto"/>
            <w:vAlign w:val="center"/>
          </w:tcPr>
          <w:p w:rsidRPr="000848B5" w:rsidR="00F617DE" w:rsidP="000848B5" w:rsidRDefault="00D37628" w14:paraId="60737182" wp14:textId="77777777">
            <w:pPr>
              <w:pStyle w:val="BodyText"/>
              <w:spacing w:after="0" w:line="240" w:lineRule="auto"/>
              <w:jc w:val="center"/>
              <w:rPr>
                <w:rStyle w:val="HighlightBold"/>
              </w:rPr>
            </w:pPr>
            <w:r w:rsidRPr="000848B5">
              <w:rPr>
                <w:rStyle w:val="HighlightBold"/>
              </w:rPr>
              <w:t>N</w:t>
            </w:r>
            <w:r w:rsidRPr="000848B5" w:rsidR="00292C74">
              <w:rPr>
                <w:rStyle w:val="HighlightBold"/>
              </w:rPr>
              <w:t xml:space="preserve">umber of allegations reported to the organisation </w:t>
            </w:r>
          </w:p>
        </w:tc>
        <w:tc>
          <w:tcPr>
            <w:tcW w:w="1650" w:type="dxa"/>
            <w:shd w:val="clear" w:color="auto" w:fill="auto"/>
            <w:vAlign w:val="center"/>
          </w:tcPr>
          <w:p w:rsidRPr="000848B5" w:rsidR="00F617DE" w:rsidP="000848B5" w:rsidRDefault="00D37628" w14:paraId="3F70AF6E" wp14:textId="77777777">
            <w:pPr>
              <w:pStyle w:val="BodyText"/>
              <w:spacing w:after="0" w:line="240" w:lineRule="auto"/>
              <w:jc w:val="center"/>
              <w:rPr>
                <w:rStyle w:val="HighlightBold"/>
              </w:rPr>
            </w:pPr>
            <w:r w:rsidRPr="000848B5">
              <w:rPr>
                <w:rStyle w:val="HighlightBold"/>
              </w:rPr>
              <w:t>N</w:t>
            </w:r>
            <w:r w:rsidRPr="000848B5" w:rsidR="007D0F06">
              <w:rPr>
                <w:rStyle w:val="HighlightBold"/>
              </w:rPr>
              <w:t xml:space="preserve">umber </w:t>
            </w:r>
            <w:r w:rsidRPr="000848B5" w:rsidR="00B903B4">
              <w:rPr>
                <w:rStyle w:val="HighlightBold"/>
              </w:rPr>
              <w:t>of formal investigations</w:t>
            </w:r>
          </w:p>
        </w:tc>
        <w:tc>
          <w:tcPr>
            <w:tcW w:w="1509" w:type="dxa"/>
            <w:shd w:val="clear" w:color="auto" w:fill="auto"/>
            <w:vAlign w:val="center"/>
          </w:tcPr>
          <w:p w:rsidRPr="000848B5" w:rsidR="00F617DE" w:rsidP="000848B5" w:rsidRDefault="00D37628" w14:paraId="05DB8B2C" wp14:textId="77777777">
            <w:pPr>
              <w:pStyle w:val="BodyText"/>
              <w:spacing w:after="0" w:line="240" w:lineRule="auto"/>
              <w:jc w:val="center"/>
              <w:rPr>
                <w:rStyle w:val="HighlightBold"/>
              </w:rPr>
            </w:pPr>
            <w:r w:rsidRPr="000848B5">
              <w:rPr>
                <w:rStyle w:val="HighlightBold"/>
              </w:rPr>
              <w:t>N</w:t>
            </w:r>
            <w:r w:rsidRPr="000848B5" w:rsidR="00B903B4">
              <w:rPr>
                <w:rStyle w:val="HighlightBold"/>
              </w:rPr>
              <w:t xml:space="preserve">umber </w:t>
            </w:r>
            <w:r w:rsidRPr="000848B5" w:rsidR="00F617DE">
              <w:rPr>
                <w:rStyle w:val="HighlightBold"/>
              </w:rPr>
              <w:t>upheld in part</w:t>
            </w:r>
            <w:r w:rsidRPr="000848B5" w:rsidR="00791871">
              <w:rPr>
                <w:rStyle w:val="HighlightBold"/>
              </w:rPr>
              <w:t xml:space="preserve"> </w:t>
            </w:r>
            <w:r w:rsidRPr="000848B5" w:rsidR="00F617DE">
              <w:rPr>
                <w:rStyle w:val="HighlightBold"/>
              </w:rPr>
              <w:t xml:space="preserve">after </w:t>
            </w:r>
            <w:r w:rsidRPr="000848B5" w:rsidR="00791871">
              <w:rPr>
                <w:rStyle w:val="HighlightBold"/>
              </w:rPr>
              <w:t xml:space="preserve">formal </w:t>
            </w:r>
            <w:r w:rsidRPr="000848B5" w:rsidR="00F617DE">
              <w:rPr>
                <w:rStyle w:val="HighlightBold"/>
              </w:rPr>
              <w:t>investigation</w:t>
            </w:r>
          </w:p>
        </w:tc>
        <w:tc>
          <w:tcPr>
            <w:tcW w:w="1509" w:type="dxa"/>
            <w:shd w:val="clear" w:color="auto" w:fill="auto"/>
            <w:vAlign w:val="center"/>
          </w:tcPr>
          <w:p w:rsidRPr="000848B5" w:rsidR="00F617DE" w:rsidP="000848B5" w:rsidRDefault="00D37628" w14:paraId="126387CE" wp14:textId="77777777">
            <w:pPr>
              <w:pStyle w:val="BodyText"/>
              <w:spacing w:after="0" w:line="240" w:lineRule="auto"/>
              <w:jc w:val="center"/>
              <w:rPr>
                <w:rStyle w:val="HighlightBold"/>
              </w:rPr>
            </w:pPr>
            <w:r w:rsidRPr="000848B5">
              <w:rPr>
                <w:rStyle w:val="HighlightBold"/>
              </w:rPr>
              <w:t>N</w:t>
            </w:r>
            <w:r w:rsidRPr="000848B5" w:rsidR="00B903B4">
              <w:rPr>
                <w:rStyle w:val="HighlightBold"/>
              </w:rPr>
              <w:t xml:space="preserve">umber </w:t>
            </w:r>
            <w:r w:rsidRPr="000848B5" w:rsidR="00844507">
              <w:rPr>
                <w:rStyle w:val="HighlightBold"/>
              </w:rPr>
              <w:t>upheld in full after formal investigation</w:t>
            </w:r>
          </w:p>
        </w:tc>
      </w:tr>
      <w:tr xmlns:wp14="http://schemas.microsoft.com/office/word/2010/wordml" w:rsidRPr="000848B5" w:rsidR="00CF11AA" w:rsidTr="000848B5" w14:paraId="7AD4E668" wp14:textId="77777777">
        <w:tc>
          <w:tcPr>
            <w:tcW w:w="2002" w:type="dxa"/>
            <w:shd w:val="clear" w:color="auto" w:fill="auto"/>
          </w:tcPr>
          <w:p w:rsidRPr="000848B5" w:rsidR="00CF11AA" w:rsidP="000848B5" w:rsidRDefault="00CF11AA" w14:paraId="5D76766C" wp14:textId="77777777">
            <w:pPr>
              <w:pStyle w:val="BodyText"/>
              <w:spacing w:after="0" w:line="240" w:lineRule="auto"/>
              <w:rPr>
                <w:rFonts w:cs="Calibri Light"/>
              </w:rPr>
            </w:pPr>
            <w:r w:rsidRPr="000848B5">
              <w:rPr>
                <w:rFonts w:cs="Calibri Light"/>
                <w:bCs/>
              </w:rPr>
              <w:t>Fabrication</w:t>
            </w:r>
          </w:p>
        </w:tc>
        <w:tc>
          <w:tcPr>
            <w:tcW w:w="1598" w:type="dxa"/>
            <w:shd w:val="clear" w:color="auto" w:fill="auto"/>
            <w:vAlign w:val="center"/>
          </w:tcPr>
          <w:p w:rsidRPr="0064178C" w:rsidR="00CF11AA" w:rsidP="000848B5" w:rsidRDefault="0064178C" w14:paraId="4B584315" wp14:textId="77777777">
            <w:pPr>
              <w:pStyle w:val="BodyText"/>
              <w:spacing w:after="0" w:line="240" w:lineRule="auto"/>
              <w:jc w:val="center"/>
              <w:rPr>
                <w:rFonts w:cs="Calibri Light"/>
              </w:rPr>
            </w:pPr>
            <w:r>
              <w:rPr>
                <w:rFonts w:cs="Calibri Light"/>
              </w:rPr>
              <w:t>0</w:t>
            </w:r>
          </w:p>
        </w:tc>
        <w:tc>
          <w:tcPr>
            <w:tcW w:w="1650" w:type="dxa"/>
            <w:shd w:val="clear" w:color="auto" w:fill="auto"/>
          </w:tcPr>
          <w:p w:rsidRPr="000848B5" w:rsidR="00CF11AA" w:rsidP="000848B5" w:rsidRDefault="0064178C" w14:paraId="2322F001" wp14:textId="77777777">
            <w:pPr>
              <w:pStyle w:val="BodyText"/>
              <w:spacing w:after="0" w:line="240" w:lineRule="auto"/>
              <w:jc w:val="center"/>
              <w:rPr>
                <w:rFonts w:cs="Calibri Light"/>
                <w:i/>
                <w:iCs/>
              </w:rPr>
            </w:pPr>
            <w:r>
              <w:rPr>
                <w:rFonts w:cs="Calibri Light"/>
                <w:i/>
                <w:iCs/>
              </w:rPr>
              <w:t>0</w:t>
            </w:r>
          </w:p>
        </w:tc>
        <w:tc>
          <w:tcPr>
            <w:tcW w:w="1509" w:type="dxa"/>
            <w:shd w:val="clear" w:color="auto" w:fill="auto"/>
          </w:tcPr>
          <w:p w:rsidRPr="000848B5" w:rsidR="00CF11AA" w:rsidP="000848B5" w:rsidRDefault="0064178C" w14:paraId="7B7EFE02" wp14:textId="77777777">
            <w:pPr>
              <w:pStyle w:val="BodyText"/>
              <w:spacing w:after="0" w:line="240" w:lineRule="auto"/>
              <w:jc w:val="center"/>
              <w:rPr>
                <w:rFonts w:cs="Calibri Light"/>
                <w:i/>
                <w:iCs/>
              </w:rPr>
            </w:pPr>
            <w:r>
              <w:rPr>
                <w:rFonts w:cs="Calibri Light"/>
                <w:i/>
                <w:iCs/>
              </w:rPr>
              <w:t>0</w:t>
            </w:r>
          </w:p>
        </w:tc>
        <w:tc>
          <w:tcPr>
            <w:tcW w:w="1509" w:type="dxa"/>
            <w:shd w:val="clear" w:color="auto" w:fill="auto"/>
          </w:tcPr>
          <w:p w:rsidRPr="000848B5" w:rsidR="00CF11AA" w:rsidP="000848B5" w:rsidRDefault="0064178C" w14:paraId="33113584" wp14:textId="77777777">
            <w:pPr>
              <w:pStyle w:val="BodyText"/>
              <w:spacing w:after="0" w:line="240" w:lineRule="auto"/>
              <w:jc w:val="center"/>
              <w:rPr>
                <w:rFonts w:cs="Calibri Light"/>
                <w:i/>
                <w:iCs/>
              </w:rPr>
            </w:pPr>
            <w:r>
              <w:rPr>
                <w:rFonts w:cs="Calibri Light"/>
                <w:i/>
                <w:iCs/>
              </w:rPr>
              <w:t>0</w:t>
            </w:r>
          </w:p>
        </w:tc>
      </w:tr>
      <w:tr xmlns:wp14="http://schemas.microsoft.com/office/word/2010/wordml" w:rsidRPr="000848B5" w:rsidR="00CF11AA" w:rsidTr="000848B5" w14:paraId="1F17A0F0" wp14:textId="77777777">
        <w:tc>
          <w:tcPr>
            <w:tcW w:w="2002" w:type="dxa"/>
            <w:shd w:val="clear" w:color="auto" w:fill="auto"/>
          </w:tcPr>
          <w:p w:rsidRPr="000848B5" w:rsidR="00CF11AA" w:rsidP="000848B5" w:rsidRDefault="00CF11AA" w14:paraId="5D0F3A02" wp14:textId="77777777">
            <w:pPr>
              <w:pStyle w:val="BodyText"/>
              <w:spacing w:after="0" w:line="240" w:lineRule="auto"/>
              <w:rPr>
                <w:rFonts w:cs="Calibri Light"/>
              </w:rPr>
            </w:pPr>
            <w:r w:rsidRPr="000848B5">
              <w:rPr>
                <w:rFonts w:cs="Calibri Light"/>
                <w:bCs/>
              </w:rPr>
              <w:t>Falsification</w:t>
            </w:r>
          </w:p>
        </w:tc>
        <w:tc>
          <w:tcPr>
            <w:tcW w:w="1598" w:type="dxa"/>
            <w:shd w:val="clear" w:color="auto" w:fill="auto"/>
          </w:tcPr>
          <w:p w:rsidRPr="000848B5" w:rsidR="00CF11AA" w:rsidP="000848B5" w:rsidRDefault="0064178C" w14:paraId="5531F93F" wp14:textId="77777777">
            <w:pPr>
              <w:pStyle w:val="BodyText"/>
              <w:spacing w:after="0" w:line="240" w:lineRule="auto"/>
              <w:jc w:val="center"/>
              <w:rPr>
                <w:rFonts w:cs="Calibri Light"/>
                <w:i/>
                <w:iCs/>
              </w:rPr>
            </w:pPr>
            <w:r>
              <w:rPr>
                <w:rFonts w:cs="Calibri Light"/>
                <w:i/>
                <w:iCs/>
              </w:rPr>
              <w:t>0</w:t>
            </w:r>
          </w:p>
        </w:tc>
        <w:tc>
          <w:tcPr>
            <w:tcW w:w="1650" w:type="dxa"/>
            <w:shd w:val="clear" w:color="auto" w:fill="auto"/>
          </w:tcPr>
          <w:p w:rsidRPr="000848B5" w:rsidR="00CF11AA" w:rsidP="000848B5" w:rsidRDefault="0064178C" w14:paraId="0213FF8E" wp14:textId="77777777">
            <w:pPr>
              <w:pStyle w:val="BodyText"/>
              <w:spacing w:after="0" w:line="240" w:lineRule="auto"/>
              <w:jc w:val="center"/>
              <w:rPr>
                <w:rFonts w:cs="Calibri Light"/>
                <w:i/>
                <w:iCs/>
              </w:rPr>
            </w:pPr>
            <w:r>
              <w:rPr>
                <w:rFonts w:cs="Calibri Light"/>
                <w:i/>
                <w:iCs/>
              </w:rPr>
              <w:t>0</w:t>
            </w:r>
          </w:p>
        </w:tc>
        <w:tc>
          <w:tcPr>
            <w:tcW w:w="1509" w:type="dxa"/>
            <w:shd w:val="clear" w:color="auto" w:fill="auto"/>
          </w:tcPr>
          <w:p w:rsidRPr="000848B5" w:rsidR="00CF11AA" w:rsidP="000848B5" w:rsidRDefault="0064178C" w14:paraId="370D6AA5" wp14:textId="77777777">
            <w:pPr>
              <w:pStyle w:val="BodyText"/>
              <w:spacing w:after="0" w:line="240" w:lineRule="auto"/>
              <w:jc w:val="center"/>
              <w:rPr>
                <w:rFonts w:cs="Calibri Light"/>
                <w:i/>
                <w:iCs/>
              </w:rPr>
            </w:pPr>
            <w:r>
              <w:rPr>
                <w:rFonts w:cs="Calibri Light"/>
                <w:i/>
                <w:iCs/>
              </w:rPr>
              <w:t>0</w:t>
            </w:r>
          </w:p>
        </w:tc>
        <w:tc>
          <w:tcPr>
            <w:tcW w:w="1509" w:type="dxa"/>
            <w:shd w:val="clear" w:color="auto" w:fill="auto"/>
          </w:tcPr>
          <w:p w:rsidRPr="000848B5" w:rsidR="00CF11AA" w:rsidP="000848B5" w:rsidRDefault="0064178C" w14:paraId="05F7728E" wp14:textId="77777777">
            <w:pPr>
              <w:pStyle w:val="BodyText"/>
              <w:spacing w:after="0" w:line="240" w:lineRule="auto"/>
              <w:jc w:val="center"/>
              <w:rPr>
                <w:rFonts w:cs="Calibri Light"/>
                <w:i/>
                <w:iCs/>
              </w:rPr>
            </w:pPr>
            <w:r>
              <w:rPr>
                <w:rFonts w:cs="Calibri Light"/>
                <w:i/>
                <w:iCs/>
              </w:rPr>
              <w:t>0</w:t>
            </w:r>
          </w:p>
        </w:tc>
      </w:tr>
      <w:tr xmlns:wp14="http://schemas.microsoft.com/office/word/2010/wordml" w:rsidRPr="000848B5" w:rsidR="00CF11AA" w:rsidTr="000848B5" w14:paraId="67520EF4" wp14:textId="77777777">
        <w:tc>
          <w:tcPr>
            <w:tcW w:w="2002" w:type="dxa"/>
            <w:shd w:val="clear" w:color="auto" w:fill="auto"/>
          </w:tcPr>
          <w:p w:rsidRPr="000848B5" w:rsidR="00CF11AA" w:rsidP="000848B5" w:rsidRDefault="00CF11AA" w14:paraId="01D7B92F" wp14:textId="77777777">
            <w:pPr>
              <w:pStyle w:val="BodyText"/>
              <w:spacing w:after="0" w:line="240" w:lineRule="auto"/>
              <w:rPr>
                <w:rFonts w:cs="Calibri Light"/>
              </w:rPr>
            </w:pPr>
            <w:r w:rsidRPr="000848B5">
              <w:rPr>
                <w:rFonts w:cs="Calibri Light"/>
                <w:bCs/>
              </w:rPr>
              <w:t>Plagiarism</w:t>
            </w:r>
          </w:p>
        </w:tc>
        <w:tc>
          <w:tcPr>
            <w:tcW w:w="1598" w:type="dxa"/>
            <w:shd w:val="clear" w:color="auto" w:fill="auto"/>
          </w:tcPr>
          <w:p w:rsidRPr="000848B5" w:rsidR="00CF11AA" w:rsidP="000848B5" w:rsidRDefault="0064178C" w14:paraId="3D22F59A" wp14:textId="77777777">
            <w:pPr>
              <w:pStyle w:val="BodyText"/>
              <w:spacing w:after="0" w:line="240" w:lineRule="auto"/>
              <w:jc w:val="center"/>
              <w:rPr>
                <w:rFonts w:cs="Calibri Light"/>
                <w:i/>
                <w:iCs/>
              </w:rPr>
            </w:pPr>
            <w:r>
              <w:rPr>
                <w:rFonts w:cs="Calibri Light"/>
                <w:i/>
                <w:iCs/>
              </w:rPr>
              <w:t>0</w:t>
            </w:r>
          </w:p>
        </w:tc>
        <w:tc>
          <w:tcPr>
            <w:tcW w:w="1650" w:type="dxa"/>
            <w:shd w:val="clear" w:color="auto" w:fill="auto"/>
          </w:tcPr>
          <w:p w:rsidRPr="000848B5" w:rsidR="00CF11AA" w:rsidP="000848B5" w:rsidRDefault="0064178C" w14:paraId="56C62623" wp14:textId="77777777">
            <w:pPr>
              <w:pStyle w:val="BodyText"/>
              <w:spacing w:after="0" w:line="240" w:lineRule="auto"/>
              <w:jc w:val="center"/>
              <w:rPr>
                <w:rFonts w:cs="Calibri Light"/>
                <w:i/>
                <w:iCs/>
              </w:rPr>
            </w:pPr>
            <w:r>
              <w:rPr>
                <w:rFonts w:cs="Calibri Light"/>
                <w:i/>
                <w:iCs/>
              </w:rPr>
              <w:t>0</w:t>
            </w:r>
          </w:p>
        </w:tc>
        <w:tc>
          <w:tcPr>
            <w:tcW w:w="1509" w:type="dxa"/>
            <w:shd w:val="clear" w:color="auto" w:fill="auto"/>
          </w:tcPr>
          <w:p w:rsidRPr="000848B5" w:rsidR="00CF11AA" w:rsidP="000848B5" w:rsidRDefault="0064178C" w14:paraId="7A06C686" wp14:textId="77777777">
            <w:pPr>
              <w:pStyle w:val="BodyText"/>
              <w:spacing w:after="0" w:line="240" w:lineRule="auto"/>
              <w:jc w:val="center"/>
              <w:rPr>
                <w:rFonts w:cs="Calibri Light"/>
                <w:i/>
                <w:iCs/>
              </w:rPr>
            </w:pPr>
            <w:r>
              <w:rPr>
                <w:rFonts w:cs="Calibri Light"/>
                <w:i/>
                <w:iCs/>
              </w:rPr>
              <w:t>0</w:t>
            </w:r>
          </w:p>
        </w:tc>
        <w:tc>
          <w:tcPr>
            <w:tcW w:w="1509" w:type="dxa"/>
            <w:shd w:val="clear" w:color="auto" w:fill="auto"/>
          </w:tcPr>
          <w:p w:rsidRPr="000848B5" w:rsidR="00CF11AA" w:rsidP="000848B5" w:rsidRDefault="0064178C" w14:paraId="1574AF32" wp14:textId="77777777">
            <w:pPr>
              <w:pStyle w:val="BodyText"/>
              <w:spacing w:after="0" w:line="240" w:lineRule="auto"/>
              <w:jc w:val="center"/>
              <w:rPr>
                <w:rFonts w:cs="Calibri Light"/>
                <w:i/>
                <w:iCs/>
              </w:rPr>
            </w:pPr>
            <w:r>
              <w:rPr>
                <w:rFonts w:cs="Calibri Light"/>
                <w:i/>
                <w:iCs/>
              </w:rPr>
              <w:t>0</w:t>
            </w:r>
          </w:p>
        </w:tc>
      </w:tr>
      <w:tr xmlns:wp14="http://schemas.microsoft.com/office/word/2010/wordml" w:rsidRPr="000848B5" w:rsidR="00CF11AA" w:rsidTr="000848B5" w14:paraId="3A4B644C" wp14:textId="77777777">
        <w:tc>
          <w:tcPr>
            <w:tcW w:w="2002" w:type="dxa"/>
            <w:shd w:val="clear" w:color="auto" w:fill="auto"/>
          </w:tcPr>
          <w:p w:rsidRPr="000848B5" w:rsidR="00CF11AA" w:rsidP="000848B5" w:rsidRDefault="00CF11AA" w14:paraId="3C0C2234" wp14:textId="77777777">
            <w:pPr>
              <w:pStyle w:val="BodyText"/>
              <w:spacing w:after="0" w:line="240" w:lineRule="auto"/>
              <w:rPr>
                <w:rFonts w:cs="Calibri Light"/>
              </w:rPr>
            </w:pPr>
            <w:r w:rsidRPr="000848B5">
              <w:rPr>
                <w:rFonts w:cs="Calibri Light"/>
                <w:bCs/>
              </w:rPr>
              <w:t xml:space="preserve">Failure to meet legal, ethical and professional obligations </w:t>
            </w:r>
          </w:p>
        </w:tc>
        <w:tc>
          <w:tcPr>
            <w:tcW w:w="1598" w:type="dxa"/>
            <w:shd w:val="clear" w:color="auto" w:fill="auto"/>
          </w:tcPr>
          <w:p w:rsidRPr="000848B5" w:rsidR="00CF11AA" w:rsidP="000848B5" w:rsidRDefault="0064178C" w14:paraId="0CF44D54" wp14:textId="77777777">
            <w:pPr>
              <w:pStyle w:val="BodyText"/>
              <w:spacing w:after="0" w:line="240" w:lineRule="auto"/>
              <w:jc w:val="center"/>
              <w:rPr>
                <w:rFonts w:cs="Calibri Light"/>
                <w:i/>
                <w:iCs/>
              </w:rPr>
            </w:pPr>
            <w:r>
              <w:rPr>
                <w:rFonts w:cs="Calibri Light"/>
                <w:i/>
                <w:iCs/>
              </w:rPr>
              <w:t>0</w:t>
            </w:r>
          </w:p>
        </w:tc>
        <w:tc>
          <w:tcPr>
            <w:tcW w:w="1650" w:type="dxa"/>
            <w:shd w:val="clear" w:color="auto" w:fill="auto"/>
          </w:tcPr>
          <w:p w:rsidRPr="000848B5" w:rsidR="00CF11AA" w:rsidP="000848B5" w:rsidRDefault="0064178C" w14:paraId="165DCE8A" wp14:textId="77777777">
            <w:pPr>
              <w:pStyle w:val="BodyText"/>
              <w:spacing w:after="0" w:line="240" w:lineRule="auto"/>
              <w:jc w:val="center"/>
              <w:rPr>
                <w:rFonts w:cs="Calibri Light"/>
                <w:i/>
                <w:iCs/>
              </w:rPr>
            </w:pPr>
            <w:r>
              <w:rPr>
                <w:rFonts w:cs="Calibri Light"/>
                <w:i/>
                <w:iCs/>
              </w:rPr>
              <w:t>0</w:t>
            </w:r>
          </w:p>
        </w:tc>
        <w:tc>
          <w:tcPr>
            <w:tcW w:w="1509" w:type="dxa"/>
            <w:shd w:val="clear" w:color="auto" w:fill="auto"/>
          </w:tcPr>
          <w:p w:rsidRPr="000848B5" w:rsidR="00CF11AA" w:rsidP="000848B5" w:rsidRDefault="0064178C" w14:paraId="7BD0726E" wp14:textId="77777777">
            <w:pPr>
              <w:pStyle w:val="BodyText"/>
              <w:spacing w:after="0" w:line="240" w:lineRule="auto"/>
              <w:jc w:val="center"/>
              <w:rPr>
                <w:rFonts w:cs="Calibri Light"/>
                <w:i/>
                <w:iCs/>
              </w:rPr>
            </w:pPr>
            <w:r>
              <w:rPr>
                <w:rFonts w:cs="Calibri Light"/>
                <w:i/>
                <w:iCs/>
              </w:rPr>
              <w:t>0</w:t>
            </w:r>
          </w:p>
        </w:tc>
        <w:tc>
          <w:tcPr>
            <w:tcW w:w="1509" w:type="dxa"/>
            <w:shd w:val="clear" w:color="auto" w:fill="auto"/>
          </w:tcPr>
          <w:p w:rsidRPr="000848B5" w:rsidR="00CF11AA" w:rsidP="000848B5" w:rsidRDefault="0064178C" w14:paraId="47F30171" wp14:textId="77777777">
            <w:pPr>
              <w:pStyle w:val="BodyText"/>
              <w:spacing w:after="0" w:line="240" w:lineRule="auto"/>
              <w:jc w:val="center"/>
              <w:rPr>
                <w:rFonts w:cs="Calibri Light"/>
                <w:i/>
                <w:iCs/>
              </w:rPr>
            </w:pPr>
            <w:r>
              <w:rPr>
                <w:rFonts w:cs="Calibri Light"/>
                <w:i/>
                <w:iCs/>
              </w:rPr>
              <w:t>0</w:t>
            </w:r>
          </w:p>
        </w:tc>
      </w:tr>
      <w:tr xmlns:wp14="http://schemas.microsoft.com/office/word/2010/wordml" w:rsidRPr="000848B5" w:rsidR="00CF11AA" w:rsidTr="000848B5" w14:paraId="6A364100" wp14:textId="77777777">
        <w:tc>
          <w:tcPr>
            <w:tcW w:w="2002" w:type="dxa"/>
            <w:shd w:val="clear" w:color="auto" w:fill="auto"/>
          </w:tcPr>
          <w:p w:rsidRPr="000848B5" w:rsidR="00CF11AA" w:rsidP="000848B5" w:rsidRDefault="00CF11AA" w14:paraId="03042A80" wp14:textId="77777777">
            <w:pPr>
              <w:pStyle w:val="BodyText"/>
              <w:spacing w:after="0" w:line="240" w:lineRule="auto"/>
              <w:rPr>
                <w:rFonts w:cs="Calibri Light"/>
              </w:rPr>
            </w:pPr>
            <w:r w:rsidRPr="000848B5">
              <w:rPr>
                <w:rFonts w:cs="Calibri Light"/>
                <w:bCs/>
              </w:rPr>
              <w:t>Misrepresentation (</w:t>
            </w:r>
            <w:r w:rsidRPr="000848B5" w:rsidR="00C511BD">
              <w:rPr>
                <w:rFonts w:cs="Calibri Light"/>
                <w:bCs/>
              </w:rPr>
              <w:t>eg</w:t>
            </w:r>
            <w:r w:rsidRPr="000848B5">
              <w:rPr>
                <w:rFonts w:cs="Calibri Light"/>
                <w:bCs/>
              </w:rPr>
              <w:t xml:space="preserve"> data; involvement; interests; qualification; and/or publication history) </w:t>
            </w:r>
          </w:p>
        </w:tc>
        <w:tc>
          <w:tcPr>
            <w:tcW w:w="1598" w:type="dxa"/>
            <w:shd w:val="clear" w:color="auto" w:fill="auto"/>
          </w:tcPr>
          <w:p w:rsidRPr="000848B5" w:rsidR="00CF11AA" w:rsidP="000848B5" w:rsidRDefault="0064178C" w14:paraId="132FFD68" wp14:textId="77777777">
            <w:pPr>
              <w:pStyle w:val="BodyText"/>
              <w:spacing w:after="0" w:line="240" w:lineRule="auto"/>
              <w:jc w:val="center"/>
              <w:rPr>
                <w:rFonts w:cs="Calibri Light"/>
                <w:i/>
                <w:iCs/>
              </w:rPr>
            </w:pPr>
            <w:r>
              <w:rPr>
                <w:rFonts w:cs="Calibri Light"/>
                <w:i/>
                <w:iCs/>
              </w:rPr>
              <w:t>0</w:t>
            </w:r>
          </w:p>
        </w:tc>
        <w:tc>
          <w:tcPr>
            <w:tcW w:w="1650" w:type="dxa"/>
            <w:shd w:val="clear" w:color="auto" w:fill="auto"/>
          </w:tcPr>
          <w:p w:rsidRPr="000848B5" w:rsidR="00CF11AA" w:rsidP="000848B5" w:rsidRDefault="0064178C" w14:paraId="6F6BB521" wp14:textId="77777777">
            <w:pPr>
              <w:pStyle w:val="BodyText"/>
              <w:spacing w:after="0" w:line="240" w:lineRule="auto"/>
              <w:jc w:val="center"/>
              <w:rPr>
                <w:rFonts w:cs="Calibri Light"/>
                <w:i/>
                <w:iCs/>
              </w:rPr>
            </w:pPr>
            <w:r>
              <w:rPr>
                <w:rFonts w:cs="Calibri Light"/>
                <w:i/>
                <w:iCs/>
              </w:rPr>
              <w:t>0</w:t>
            </w:r>
          </w:p>
        </w:tc>
        <w:tc>
          <w:tcPr>
            <w:tcW w:w="1509" w:type="dxa"/>
            <w:shd w:val="clear" w:color="auto" w:fill="auto"/>
          </w:tcPr>
          <w:p w:rsidRPr="000848B5" w:rsidR="00CF11AA" w:rsidP="000848B5" w:rsidRDefault="0064178C" w14:paraId="53AF8648" wp14:textId="77777777">
            <w:pPr>
              <w:pStyle w:val="BodyText"/>
              <w:spacing w:after="0" w:line="240" w:lineRule="auto"/>
              <w:jc w:val="center"/>
              <w:rPr>
                <w:rFonts w:cs="Calibri Light"/>
                <w:i/>
                <w:iCs/>
              </w:rPr>
            </w:pPr>
            <w:r>
              <w:rPr>
                <w:rFonts w:cs="Calibri Light"/>
                <w:i/>
                <w:iCs/>
              </w:rPr>
              <w:t>0</w:t>
            </w:r>
          </w:p>
        </w:tc>
        <w:tc>
          <w:tcPr>
            <w:tcW w:w="1509" w:type="dxa"/>
            <w:shd w:val="clear" w:color="auto" w:fill="auto"/>
          </w:tcPr>
          <w:p w:rsidRPr="000848B5" w:rsidR="00CF11AA" w:rsidP="000848B5" w:rsidRDefault="0064178C" w14:paraId="3A6AE620" wp14:textId="77777777">
            <w:pPr>
              <w:pStyle w:val="BodyText"/>
              <w:spacing w:after="0" w:line="240" w:lineRule="auto"/>
              <w:jc w:val="center"/>
              <w:rPr>
                <w:rFonts w:cs="Calibri Light"/>
                <w:i/>
                <w:iCs/>
              </w:rPr>
            </w:pPr>
            <w:r>
              <w:rPr>
                <w:rFonts w:cs="Calibri Light"/>
                <w:i/>
                <w:iCs/>
              </w:rPr>
              <w:t>0</w:t>
            </w:r>
          </w:p>
        </w:tc>
      </w:tr>
      <w:tr xmlns:wp14="http://schemas.microsoft.com/office/word/2010/wordml" w:rsidRPr="000848B5" w:rsidR="00CF11AA" w:rsidTr="000848B5" w14:paraId="2223241B" wp14:textId="77777777">
        <w:tc>
          <w:tcPr>
            <w:tcW w:w="2002" w:type="dxa"/>
            <w:shd w:val="clear" w:color="auto" w:fill="auto"/>
          </w:tcPr>
          <w:p w:rsidRPr="000848B5" w:rsidR="00CF11AA" w:rsidP="000848B5" w:rsidRDefault="00CF11AA" w14:paraId="300C37EF" wp14:textId="77777777">
            <w:pPr>
              <w:pStyle w:val="BodyText"/>
              <w:spacing w:after="0" w:line="240" w:lineRule="auto"/>
              <w:rPr>
                <w:rFonts w:cs="Calibri Light"/>
              </w:rPr>
            </w:pPr>
            <w:r w:rsidRPr="000848B5">
              <w:rPr>
                <w:rFonts w:cs="Calibri Light"/>
                <w:bCs/>
              </w:rPr>
              <w:t xml:space="preserve">Improper dealing with allegations of misconduct </w:t>
            </w:r>
          </w:p>
        </w:tc>
        <w:tc>
          <w:tcPr>
            <w:tcW w:w="1598" w:type="dxa"/>
            <w:shd w:val="clear" w:color="auto" w:fill="auto"/>
          </w:tcPr>
          <w:p w:rsidRPr="000848B5" w:rsidR="00CF11AA" w:rsidP="000848B5" w:rsidRDefault="0064178C" w14:paraId="5D56E414" wp14:textId="77777777">
            <w:pPr>
              <w:pStyle w:val="BodyText"/>
              <w:spacing w:after="0" w:line="240" w:lineRule="auto"/>
              <w:jc w:val="center"/>
              <w:rPr>
                <w:rFonts w:cs="Calibri Light"/>
                <w:i/>
                <w:iCs/>
              </w:rPr>
            </w:pPr>
            <w:r>
              <w:rPr>
                <w:rFonts w:cs="Calibri Light"/>
                <w:i/>
                <w:iCs/>
              </w:rPr>
              <w:t>0</w:t>
            </w:r>
          </w:p>
        </w:tc>
        <w:tc>
          <w:tcPr>
            <w:tcW w:w="1650" w:type="dxa"/>
            <w:shd w:val="clear" w:color="auto" w:fill="auto"/>
          </w:tcPr>
          <w:p w:rsidRPr="000848B5" w:rsidR="00CF11AA" w:rsidP="000848B5" w:rsidRDefault="0064178C" w14:paraId="6BC9F2DD" wp14:textId="77777777">
            <w:pPr>
              <w:pStyle w:val="BodyText"/>
              <w:spacing w:after="0" w:line="240" w:lineRule="auto"/>
              <w:jc w:val="center"/>
              <w:rPr>
                <w:rFonts w:cs="Calibri Light"/>
                <w:i/>
                <w:iCs/>
              </w:rPr>
            </w:pPr>
            <w:r>
              <w:rPr>
                <w:rFonts w:cs="Calibri Light"/>
                <w:i/>
                <w:iCs/>
              </w:rPr>
              <w:t>0</w:t>
            </w:r>
          </w:p>
        </w:tc>
        <w:tc>
          <w:tcPr>
            <w:tcW w:w="1509" w:type="dxa"/>
            <w:shd w:val="clear" w:color="auto" w:fill="auto"/>
          </w:tcPr>
          <w:p w:rsidRPr="000848B5" w:rsidR="00CF11AA" w:rsidP="000848B5" w:rsidRDefault="0064178C" w14:paraId="24452D0A" wp14:textId="77777777">
            <w:pPr>
              <w:pStyle w:val="BodyText"/>
              <w:spacing w:after="0" w:line="240" w:lineRule="auto"/>
              <w:jc w:val="center"/>
              <w:rPr>
                <w:rFonts w:cs="Calibri Light"/>
                <w:i/>
                <w:iCs/>
              </w:rPr>
            </w:pPr>
            <w:r>
              <w:rPr>
                <w:rFonts w:cs="Calibri Light"/>
                <w:i/>
                <w:iCs/>
              </w:rPr>
              <w:t>0</w:t>
            </w:r>
          </w:p>
        </w:tc>
        <w:tc>
          <w:tcPr>
            <w:tcW w:w="1509" w:type="dxa"/>
            <w:shd w:val="clear" w:color="auto" w:fill="auto"/>
          </w:tcPr>
          <w:p w:rsidRPr="000848B5" w:rsidR="00CF11AA" w:rsidP="000848B5" w:rsidRDefault="0064178C" w14:paraId="6A355B75" wp14:textId="77777777">
            <w:pPr>
              <w:pStyle w:val="BodyText"/>
              <w:spacing w:after="0" w:line="240" w:lineRule="auto"/>
              <w:jc w:val="center"/>
              <w:rPr>
                <w:rFonts w:cs="Calibri Light"/>
                <w:i/>
                <w:iCs/>
              </w:rPr>
            </w:pPr>
            <w:r>
              <w:rPr>
                <w:rFonts w:cs="Calibri Light"/>
                <w:i/>
                <w:iCs/>
              </w:rPr>
              <w:t>0</w:t>
            </w:r>
          </w:p>
        </w:tc>
      </w:tr>
      <w:tr xmlns:wp14="http://schemas.microsoft.com/office/word/2010/wordml" w:rsidRPr="000848B5" w:rsidR="00CF11AA" w:rsidTr="000848B5" w14:paraId="6E66E3A6" wp14:textId="77777777">
        <w:tc>
          <w:tcPr>
            <w:tcW w:w="2002" w:type="dxa"/>
            <w:shd w:val="clear" w:color="auto" w:fill="auto"/>
          </w:tcPr>
          <w:p w:rsidRPr="000848B5" w:rsidR="00CF11AA" w:rsidP="000848B5" w:rsidRDefault="00CF11AA" w14:paraId="6B539ECD" wp14:textId="77777777">
            <w:pPr>
              <w:pStyle w:val="BodyText"/>
              <w:spacing w:after="0" w:line="240" w:lineRule="auto"/>
              <w:rPr>
                <w:rFonts w:cs="Calibri Light"/>
              </w:rPr>
            </w:pPr>
            <w:r w:rsidRPr="000848B5">
              <w:rPr>
                <w:rFonts w:cs="Calibri Light"/>
                <w:bCs/>
              </w:rPr>
              <w:t xml:space="preserve">Multiple areas of concern (when received in a single allegation) </w:t>
            </w:r>
          </w:p>
        </w:tc>
        <w:tc>
          <w:tcPr>
            <w:tcW w:w="1598" w:type="dxa"/>
            <w:shd w:val="clear" w:color="auto" w:fill="auto"/>
          </w:tcPr>
          <w:p w:rsidRPr="000848B5" w:rsidR="00CF11AA" w:rsidP="000848B5" w:rsidRDefault="0064178C" w14:paraId="579F9DF6" wp14:textId="77777777">
            <w:pPr>
              <w:pStyle w:val="BodyText"/>
              <w:spacing w:after="0" w:line="240" w:lineRule="auto"/>
              <w:jc w:val="center"/>
              <w:rPr>
                <w:rFonts w:cs="Calibri Light"/>
                <w:i/>
                <w:iCs/>
              </w:rPr>
            </w:pPr>
            <w:r>
              <w:rPr>
                <w:rFonts w:cs="Calibri Light"/>
                <w:i/>
                <w:iCs/>
              </w:rPr>
              <w:t>0</w:t>
            </w:r>
          </w:p>
        </w:tc>
        <w:tc>
          <w:tcPr>
            <w:tcW w:w="1650" w:type="dxa"/>
            <w:shd w:val="clear" w:color="auto" w:fill="auto"/>
          </w:tcPr>
          <w:p w:rsidRPr="000848B5" w:rsidR="00CF11AA" w:rsidP="000848B5" w:rsidRDefault="0064178C" w14:paraId="0146225B" wp14:textId="77777777">
            <w:pPr>
              <w:pStyle w:val="BodyText"/>
              <w:spacing w:after="0" w:line="240" w:lineRule="auto"/>
              <w:jc w:val="center"/>
              <w:rPr>
                <w:rFonts w:cs="Calibri Light"/>
                <w:i/>
                <w:iCs/>
              </w:rPr>
            </w:pPr>
            <w:r>
              <w:rPr>
                <w:rFonts w:cs="Calibri Light"/>
                <w:i/>
                <w:iCs/>
              </w:rPr>
              <w:t>0</w:t>
            </w:r>
          </w:p>
        </w:tc>
        <w:tc>
          <w:tcPr>
            <w:tcW w:w="1509" w:type="dxa"/>
            <w:shd w:val="clear" w:color="auto" w:fill="auto"/>
          </w:tcPr>
          <w:p w:rsidRPr="000848B5" w:rsidR="00CF11AA" w:rsidP="000848B5" w:rsidRDefault="0064178C" w14:paraId="4207ADCD" wp14:textId="77777777">
            <w:pPr>
              <w:pStyle w:val="BodyText"/>
              <w:spacing w:after="0" w:line="240" w:lineRule="auto"/>
              <w:jc w:val="center"/>
              <w:rPr>
                <w:rFonts w:cs="Calibri Light"/>
                <w:i/>
                <w:iCs/>
              </w:rPr>
            </w:pPr>
            <w:r>
              <w:rPr>
                <w:rFonts w:cs="Calibri Light"/>
                <w:i/>
                <w:iCs/>
              </w:rPr>
              <w:t>0</w:t>
            </w:r>
          </w:p>
        </w:tc>
        <w:tc>
          <w:tcPr>
            <w:tcW w:w="1509" w:type="dxa"/>
            <w:shd w:val="clear" w:color="auto" w:fill="auto"/>
          </w:tcPr>
          <w:p w:rsidRPr="000848B5" w:rsidR="00CF11AA" w:rsidP="000848B5" w:rsidRDefault="0064178C" w14:paraId="5D64A453" wp14:textId="77777777">
            <w:pPr>
              <w:pStyle w:val="BodyText"/>
              <w:spacing w:after="0" w:line="240" w:lineRule="auto"/>
              <w:jc w:val="center"/>
              <w:rPr>
                <w:rFonts w:cs="Calibri Light"/>
                <w:i/>
                <w:iCs/>
              </w:rPr>
            </w:pPr>
            <w:r>
              <w:rPr>
                <w:rFonts w:cs="Calibri Light"/>
                <w:i/>
                <w:iCs/>
              </w:rPr>
              <w:t>0</w:t>
            </w:r>
          </w:p>
        </w:tc>
      </w:tr>
      <w:tr xmlns:wp14="http://schemas.microsoft.com/office/word/2010/wordml" w:rsidRPr="000848B5" w:rsidR="00CF11AA" w:rsidTr="000848B5" w14:paraId="723BE850" wp14:textId="77777777">
        <w:tc>
          <w:tcPr>
            <w:tcW w:w="2002" w:type="dxa"/>
            <w:shd w:val="clear" w:color="auto" w:fill="auto"/>
          </w:tcPr>
          <w:p w:rsidRPr="000848B5" w:rsidR="00CF11AA" w:rsidP="000848B5" w:rsidRDefault="00CF11AA" w14:paraId="2C12A406" wp14:textId="77777777">
            <w:pPr>
              <w:pStyle w:val="BodyText"/>
              <w:spacing w:after="0" w:line="240" w:lineRule="auto"/>
              <w:rPr>
                <w:rFonts w:cs="Calibri Light"/>
              </w:rPr>
            </w:pPr>
            <w:r w:rsidRPr="000848B5">
              <w:rPr>
                <w:rFonts w:cs="Calibri Light"/>
                <w:bCs/>
                <w:i/>
              </w:rPr>
              <w:t xml:space="preserve">Other* </w:t>
            </w:r>
          </w:p>
        </w:tc>
        <w:tc>
          <w:tcPr>
            <w:tcW w:w="1598" w:type="dxa"/>
            <w:shd w:val="clear" w:color="auto" w:fill="auto"/>
          </w:tcPr>
          <w:p w:rsidRPr="000848B5" w:rsidR="00CF11AA" w:rsidP="000848B5" w:rsidRDefault="0064178C" w14:paraId="1E84BEA1" wp14:textId="77777777">
            <w:pPr>
              <w:pStyle w:val="BodyText"/>
              <w:spacing w:after="0" w:line="240" w:lineRule="auto"/>
              <w:jc w:val="center"/>
              <w:rPr>
                <w:rFonts w:cs="Calibri Light"/>
                <w:i/>
                <w:iCs/>
              </w:rPr>
            </w:pPr>
            <w:r>
              <w:rPr>
                <w:rFonts w:cs="Calibri Light"/>
                <w:i/>
                <w:iCs/>
              </w:rPr>
              <w:t>O</w:t>
            </w:r>
          </w:p>
        </w:tc>
        <w:tc>
          <w:tcPr>
            <w:tcW w:w="1650" w:type="dxa"/>
            <w:shd w:val="clear" w:color="auto" w:fill="auto"/>
          </w:tcPr>
          <w:p w:rsidRPr="000848B5" w:rsidR="00CF11AA" w:rsidP="000848B5" w:rsidRDefault="0064178C" w14:paraId="3081C80F" wp14:textId="77777777">
            <w:pPr>
              <w:pStyle w:val="BodyText"/>
              <w:spacing w:after="0" w:line="240" w:lineRule="auto"/>
              <w:jc w:val="center"/>
              <w:rPr>
                <w:rFonts w:cs="Calibri Light"/>
                <w:i/>
                <w:iCs/>
              </w:rPr>
            </w:pPr>
            <w:r>
              <w:rPr>
                <w:rFonts w:cs="Calibri Light"/>
                <w:i/>
                <w:iCs/>
              </w:rPr>
              <w:t>0</w:t>
            </w:r>
          </w:p>
        </w:tc>
        <w:tc>
          <w:tcPr>
            <w:tcW w:w="1509" w:type="dxa"/>
            <w:shd w:val="clear" w:color="auto" w:fill="auto"/>
          </w:tcPr>
          <w:p w:rsidRPr="000848B5" w:rsidR="00CF11AA" w:rsidP="000848B5" w:rsidRDefault="0064178C" w14:paraId="3209E21E" wp14:textId="77777777">
            <w:pPr>
              <w:pStyle w:val="BodyText"/>
              <w:spacing w:after="0" w:line="240" w:lineRule="auto"/>
              <w:jc w:val="center"/>
              <w:rPr>
                <w:rFonts w:cs="Calibri Light"/>
                <w:i/>
                <w:iCs/>
              </w:rPr>
            </w:pPr>
            <w:r>
              <w:rPr>
                <w:rFonts w:cs="Calibri Light"/>
                <w:i/>
                <w:iCs/>
              </w:rPr>
              <w:t>0</w:t>
            </w:r>
          </w:p>
        </w:tc>
        <w:tc>
          <w:tcPr>
            <w:tcW w:w="1509" w:type="dxa"/>
            <w:shd w:val="clear" w:color="auto" w:fill="auto"/>
          </w:tcPr>
          <w:p w:rsidRPr="000848B5" w:rsidR="00CF11AA" w:rsidP="000848B5" w:rsidRDefault="0064178C" w14:paraId="62D7B3BE" wp14:textId="77777777">
            <w:pPr>
              <w:pStyle w:val="BodyText"/>
              <w:spacing w:after="0" w:line="240" w:lineRule="auto"/>
              <w:jc w:val="center"/>
              <w:rPr>
                <w:rFonts w:cs="Calibri Light"/>
                <w:i/>
                <w:iCs/>
              </w:rPr>
            </w:pPr>
            <w:r>
              <w:rPr>
                <w:rFonts w:cs="Calibri Light"/>
                <w:i/>
                <w:iCs/>
              </w:rPr>
              <w:t>0</w:t>
            </w:r>
          </w:p>
        </w:tc>
      </w:tr>
      <w:tr xmlns:wp14="http://schemas.microsoft.com/office/word/2010/wordml" w:rsidRPr="000848B5" w:rsidR="00CF11AA" w:rsidTr="000848B5" w14:paraId="4E24D17A" wp14:textId="77777777">
        <w:tc>
          <w:tcPr>
            <w:tcW w:w="2002" w:type="dxa"/>
            <w:shd w:val="clear" w:color="auto" w:fill="auto"/>
            <w:vAlign w:val="center"/>
          </w:tcPr>
          <w:p w:rsidRPr="000848B5" w:rsidR="00CF11AA" w:rsidP="000848B5" w:rsidRDefault="00CF11AA" w14:paraId="7A8483DF" wp14:textId="77777777">
            <w:pPr>
              <w:pStyle w:val="BodyText"/>
              <w:spacing w:after="0" w:line="240" w:lineRule="auto"/>
              <w:rPr>
                <w:rStyle w:val="HighlightBold"/>
              </w:rPr>
            </w:pPr>
            <w:r w:rsidRPr="000848B5">
              <w:rPr>
                <w:rStyle w:val="HighlightBold"/>
              </w:rPr>
              <w:t>Total:</w:t>
            </w:r>
          </w:p>
        </w:tc>
        <w:tc>
          <w:tcPr>
            <w:tcW w:w="1598" w:type="dxa"/>
            <w:shd w:val="clear" w:color="auto" w:fill="auto"/>
            <w:vAlign w:val="center"/>
          </w:tcPr>
          <w:p w:rsidRPr="000848B5" w:rsidR="00CF11AA" w:rsidP="000848B5" w:rsidRDefault="0064178C" w14:paraId="1E6EE343" wp14:textId="77777777">
            <w:pPr>
              <w:pStyle w:val="BodyText"/>
              <w:spacing w:after="0" w:line="240" w:lineRule="auto"/>
              <w:jc w:val="center"/>
              <w:rPr>
                <w:rStyle w:val="HighlightBold"/>
              </w:rPr>
            </w:pPr>
            <w:r>
              <w:rPr>
                <w:rStyle w:val="HighlightBold"/>
              </w:rPr>
              <w:t>0</w:t>
            </w:r>
          </w:p>
        </w:tc>
        <w:tc>
          <w:tcPr>
            <w:tcW w:w="1650" w:type="dxa"/>
            <w:shd w:val="clear" w:color="auto" w:fill="auto"/>
          </w:tcPr>
          <w:p w:rsidRPr="000848B5" w:rsidR="00CF11AA" w:rsidP="000848B5" w:rsidRDefault="0064178C" w14:paraId="42EFDDCA" wp14:textId="77777777">
            <w:pPr>
              <w:pStyle w:val="BodyText"/>
              <w:spacing w:after="0" w:line="240" w:lineRule="auto"/>
              <w:jc w:val="center"/>
              <w:rPr>
                <w:rStyle w:val="HighlightBold"/>
              </w:rPr>
            </w:pPr>
            <w:r>
              <w:rPr>
                <w:rStyle w:val="HighlightBold"/>
              </w:rPr>
              <w:t>0</w:t>
            </w:r>
          </w:p>
        </w:tc>
        <w:tc>
          <w:tcPr>
            <w:tcW w:w="1509" w:type="dxa"/>
            <w:shd w:val="clear" w:color="auto" w:fill="auto"/>
          </w:tcPr>
          <w:p w:rsidRPr="000848B5" w:rsidR="00CF11AA" w:rsidP="000848B5" w:rsidRDefault="0064178C" w14:paraId="624370D3" wp14:textId="77777777">
            <w:pPr>
              <w:pStyle w:val="BodyText"/>
              <w:spacing w:after="0" w:line="240" w:lineRule="auto"/>
              <w:jc w:val="center"/>
              <w:rPr>
                <w:rStyle w:val="HighlightBold"/>
              </w:rPr>
            </w:pPr>
            <w:r>
              <w:rPr>
                <w:rStyle w:val="HighlightBold"/>
              </w:rPr>
              <w:t>0</w:t>
            </w:r>
          </w:p>
        </w:tc>
        <w:tc>
          <w:tcPr>
            <w:tcW w:w="1509" w:type="dxa"/>
            <w:shd w:val="clear" w:color="auto" w:fill="auto"/>
          </w:tcPr>
          <w:p w:rsidRPr="000848B5" w:rsidR="00CF11AA" w:rsidP="000848B5" w:rsidRDefault="0064178C" w14:paraId="5353C90A" wp14:textId="77777777">
            <w:pPr>
              <w:pStyle w:val="BodyText"/>
              <w:spacing w:after="0" w:line="240" w:lineRule="auto"/>
              <w:jc w:val="center"/>
              <w:rPr>
                <w:rStyle w:val="HighlightBold"/>
              </w:rPr>
            </w:pPr>
            <w:r>
              <w:rPr>
                <w:rStyle w:val="HighlightBold"/>
              </w:rPr>
              <w:t>0</w:t>
            </w:r>
          </w:p>
        </w:tc>
      </w:tr>
      <w:tr xmlns:wp14="http://schemas.microsoft.com/office/word/2010/wordml" w:rsidRPr="000848B5" w:rsidR="00F617DE" w:rsidTr="000848B5" w14:paraId="4C8C9BDC" wp14:textId="77777777">
        <w:tc>
          <w:tcPr>
            <w:tcW w:w="8268" w:type="dxa"/>
            <w:gridSpan w:val="5"/>
            <w:shd w:val="clear" w:color="auto" w:fill="auto"/>
          </w:tcPr>
          <w:p w:rsidRPr="000848B5" w:rsidR="00F617DE" w:rsidP="000848B5" w:rsidRDefault="00F617DE" w14:paraId="5BEB0F9A" wp14:textId="77777777">
            <w:pPr>
              <w:pStyle w:val="BodyText"/>
              <w:spacing w:after="0"/>
              <w:rPr>
                <w:rStyle w:val="HighlightBold"/>
              </w:rPr>
            </w:pPr>
            <w:r w:rsidRPr="000848B5">
              <w:rPr>
                <w:rStyle w:val="HighlightBold"/>
              </w:rPr>
              <w:t>*If you listed any allegations under the ‘Other’ category, please give a brief, high-level summary of their type here. Do not give any identifying or confidential information when responding.</w:t>
            </w:r>
          </w:p>
        </w:tc>
      </w:tr>
      <w:tr xmlns:wp14="http://schemas.microsoft.com/office/word/2010/wordml" w:rsidRPr="000848B5" w:rsidR="00F617DE" w:rsidTr="000848B5" w14:paraId="629D792A" wp14:textId="77777777">
        <w:trPr>
          <w:trHeight w:val="407"/>
        </w:trPr>
        <w:tc>
          <w:tcPr>
            <w:tcW w:w="8268" w:type="dxa"/>
            <w:gridSpan w:val="5"/>
            <w:shd w:val="clear" w:color="auto" w:fill="auto"/>
          </w:tcPr>
          <w:p w:rsidRPr="0064178C" w:rsidR="00F617DE" w:rsidP="00507B3B" w:rsidRDefault="0064178C" w14:paraId="34824FA9" wp14:textId="77777777">
            <w:pPr>
              <w:pStyle w:val="BodyText"/>
            </w:pPr>
            <w:r w:rsidRPr="0064178C">
              <w:t>N/A</w:t>
            </w:r>
          </w:p>
        </w:tc>
      </w:tr>
      <w:bookmarkEnd w:id="0"/>
      <w:bookmarkEnd w:id="1"/>
    </w:tbl>
    <w:p xmlns:wp14="http://schemas.microsoft.com/office/word/2010/wordml" w:rsidR="0016700C" w:rsidP="00507B3B" w:rsidRDefault="0016700C" w14:paraId="4B94D5A5" wp14:textId="77777777">
      <w:pPr>
        <w:tabs>
          <w:tab w:val="left" w:pos="5730"/>
        </w:tabs>
        <w:spacing w:after="360"/>
      </w:pPr>
    </w:p>
    <w:sectPr w:rsidR="0016700C" w:rsidSect="00F00E22">
      <w:pgSz w:w="11906" w:h="16838" w:orient="portrait"/>
      <w:pgMar w:top="2041" w:right="1814" w:bottom="794"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54E12" w:rsidP="00521A22" w:rsidRDefault="00354E12" w14:paraId="3DEEC669" wp14:textId="77777777">
      <w:r>
        <w:separator/>
      </w:r>
    </w:p>
  </w:endnote>
  <w:endnote w:type="continuationSeparator" w:id="0">
    <w:p xmlns:wp14="http://schemas.microsoft.com/office/word/2010/wordml" w:rsidR="00354E12" w:rsidP="00521A22" w:rsidRDefault="00354E12" w14:paraId="3656B9A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Pr="007B6794" w:rsidR="00354E12" w:rsidP="007B6794" w:rsidRDefault="00354E12" w14:paraId="4361A6AD" wp14:textId="77777777">
      <w:pPr>
        <w:pStyle w:val="BodyText"/>
        <w:rPr>
          <w:rStyle w:val="HighlightBlue"/>
        </w:rPr>
      </w:pPr>
      <w:r w:rsidRPr="007B6794">
        <w:rPr>
          <w:rStyle w:val="HighlightBlue"/>
        </w:rPr>
        <w:t>_______________</w:t>
      </w:r>
    </w:p>
  </w:footnote>
  <w:footnote w:type="continuationSeparator" w:id="0">
    <w:p xmlns:wp14="http://schemas.microsoft.com/office/word/2010/wordml" w:rsidRPr="007B6794" w:rsidR="00354E12" w:rsidP="007B6794" w:rsidRDefault="00354E12" w14:paraId="28977C73" wp14:textId="77777777">
      <w:pPr>
        <w:pStyle w:val="BodyText"/>
        <w:rPr>
          <w:rStyle w:val="HighlightBlue"/>
        </w:rPr>
      </w:pPr>
      <w:r w:rsidRPr="007B6794">
        <w:rPr>
          <w:rStyle w:val="HighlightBlue"/>
        </w:rPr>
        <w:t>____________________________________________________________</w:t>
      </w:r>
    </w:p>
  </w:footnote>
  <w:footnote w:type="continuationNotice" w:id="1">
    <w:p xmlns:wp14="http://schemas.microsoft.com/office/word/2010/wordml" w:rsidR="00354E12" w:rsidP="007B6794" w:rsidRDefault="00354E12" w14:paraId="45FB0818" wp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xmlns:wp14="http://schemas.microsoft.com/office/word/2010/wordml" w:rsidR="00403685" w:rsidP="00521A22" w:rsidRDefault="00145D1B" w14:paraId="1B500645" wp14:textId="77777777">
    <w:pPr>
      <w:pStyle w:val="Header"/>
    </w:pPr>
    <w:r>
      <w:rPr>
        <w:noProof/>
      </w:rPr>
      <mc:AlternateContent>
        <mc:Choice Requires="wpg">
          <w:drawing>
            <wp:anchor xmlns:wp14="http://schemas.microsoft.com/office/word/2010/wordprocessingDrawing" distT="0" distB="0" distL="114300" distR="114300" simplePos="0" relativeHeight="251657728" behindDoc="0" locked="1" layoutInCell="1" allowOverlap="1" wp14:anchorId="297A7F21" wp14:editId="7777777">
              <wp:simplePos x="0" y="0"/>
              <wp:positionH relativeFrom="page">
                <wp:posOffset>290195</wp:posOffset>
              </wp:positionH>
              <wp:positionV relativeFrom="page">
                <wp:posOffset>290195</wp:posOffset>
              </wp:positionV>
              <wp:extent cx="395605" cy="9871075"/>
              <wp:effectExtent l="0" t="0" r="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95605" cy="9871075"/>
                        <a:chOff x="0" y="0"/>
                        <a:chExt cx="396000" cy="9872285"/>
                      </a:xfrm>
                    </wpg:grpSpPr>
                    <wps:wsp>
                      <wps:cNvPr id="1223000958" name="Oval 38"/>
                      <wps:cNvSpPr>
                        <a:spLocks noChangeAspect="1" noChangeArrowheads="1"/>
                      </wps:cNvSpPr>
                      <wps:spPr bwMode="auto">
                        <a:xfrm>
                          <a:off x="0" y="0"/>
                          <a:ext cx="396000" cy="396000"/>
                        </a:xfrm>
                        <a:prstGeom prst="ellipse">
                          <a:avLst/>
                        </a:prstGeom>
                        <a:solidFill>
                          <a:srgbClr val="1D70EB"/>
                        </a:solidFill>
                        <a:ln>
                          <a:noFill/>
                        </a:ln>
                      </wps:spPr>
                      <wps:txbx>
                        <w:txbxContent>
                          <w:p xmlns:wp14="http://schemas.microsoft.com/office/word/2010/wordml" w:rsidRPr="00856E61" w:rsidR="00403685" w:rsidP="00044AE9" w:rsidRDefault="00403685" w14:paraId="3D3D22A9" wp14:textId="77777777">
                            <w:pPr>
                              <w:pStyle w:val="PageNumberinCircle"/>
                              <w:spacing w:after="0" w:line="240" w:lineRule="auto"/>
                              <w:jc w:val="center"/>
                              <w:rPr>
                                <w:b/>
                                <w:bCs/>
                                <w:color w:val="FFFFFF"/>
                                <w:sz w:val="24"/>
                                <w:szCs w:val="24"/>
                              </w:rPr>
                            </w:pPr>
                            <w:r w:rsidRPr="00856E61">
                              <w:rPr>
                                <w:b/>
                                <w:bCs/>
                                <w:color w:val="FFFFFF"/>
                                <w:sz w:val="24"/>
                                <w:szCs w:val="24"/>
                              </w:rPr>
                              <w:fldChar w:fldCharType="begin"/>
                            </w:r>
                            <w:r w:rsidRPr="00856E61">
                              <w:rPr>
                                <w:b/>
                                <w:bCs/>
                                <w:color w:val="FFFFFF"/>
                                <w:sz w:val="24"/>
                                <w:szCs w:val="24"/>
                              </w:rPr>
                              <w:instrText xml:space="preserve"> PAGE   \* MERGEFORMAT </w:instrText>
                            </w:r>
                            <w:r w:rsidRPr="00856E61">
                              <w:rPr>
                                <w:b/>
                                <w:bCs/>
                                <w:color w:val="FFFFFF"/>
                                <w:sz w:val="24"/>
                                <w:szCs w:val="24"/>
                              </w:rPr>
                              <w:fldChar w:fldCharType="separate"/>
                            </w:r>
                            <w:r w:rsidRPr="00856E61">
                              <w:rPr>
                                <w:b/>
                                <w:bCs/>
                                <w:color w:val="FFFFFF"/>
                                <w:sz w:val="24"/>
                                <w:szCs w:val="24"/>
                              </w:rPr>
                              <w:t>1</w:t>
                            </w:r>
                            <w:r w:rsidRPr="00856E61">
                              <w:rPr>
                                <w:b/>
                                <w:bCs/>
                                <w:color w:val="FFFFFF"/>
                                <w:sz w:val="24"/>
                                <w:szCs w:val="24"/>
                              </w:rPr>
                              <w:fldChar w:fldCharType="end"/>
                            </w:r>
                          </w:p>
                        </w:txbxContent>
                      </wps:txbx>
                      <wps:bodyPr rot="0" vert="horz" wrap="square" lIns="0" tIns="0" rIns="0" bIns="18000" anchor="ctr" anchorCtr="0" upright="1">
                        <a:noAutofit/>
                      </wps:bodyPr>
                    </wps:wsp>
                    <wpg:grpSp>
                      <wpg:cNvPr id="980160481" name="Group 8"/>
                      <wpg:cNvGrpSpPr>
                        <a:grpSpLocks noChangeAspect="1"/>
                      </wpg:cNvGrpSpPr>
                      <wpg:grpSpPr bwMode="auto">
                        <a:xfrm>
                          <a:off x="174171" y="1052285"/>
                          <a:ext cx="36000" cy="8820000"/>
                          <a:chOff x="0" y="0"/>
                          <a:chExt cx="54000" cy="8825230"/>
                        </a:xfrm>
                      </wpg:grpSpPr>
                      <wps:wsp>
                        <wps:cNvPr id="1273177236" name="Straight Connector 40"/>
                        <wps:cNvCnPr>
                          <a:cxnSpLocks noChangeAspect="1" noChangeArrowheads="1"/>
                        </wps:cNvCnPr>
                        <wps:spPr bwMode="auto">
                          <a:xfrm>
                            <a:off x="27000" y="0"/>
                            <a:ext cx="0" cy="8825230"/>
                          </a:xfrm>
                          <a:prstGeom prst="line">
                            <a:avLst/>
                          </a:prstGeom>
                          <a:noFill/>
                          <a:ln w="6350" algn="ctr">
                            <a:solidFill>
                              <a:srgbClr val="000000"/>
                            </a:solidFill>
                            <a:miter lim="800000"/>
                            <a:headEnd/>
                            <a:tailEnd/>
                          </a:ln>
                        </wps:spPr>
                        <wps:bodyPr/>
                      </wps:wsp>
                      <wps:wsp>
                        <wps:cNvPr id="1340543514" name="Straight Connector 41"/>
                        <wps:cNvCnPr>
                          <a:cxnSpLocks noChangeAspect="1" noChangeArrowheads="1"/>
                        </wps:cNvCnPr>
                        <wps:spPr bwMode="auto">
                          <a:xfrm>
                            <a:off x="0" y="0"/>
                            <a:ext cx="54000" cy="0"/>
                          </a:xfrm>
                          <a:prstGeom prst="line">
                            <a:avLst/>
                          </a:prstGeom>
                          <a:noFill/>
                          <a:ln w="6350" algn="ctr">
                            <a:solidFill>
                              <a:srgbClr val="000000"/>
                            </a:solidFill>
                            <a:miter lim="800000"/>
                            <a:headEnd/>
                            <a:tailEnd/>
                          </a:ln>
                        </wps:spPr>
                        <wps:bodyPr/>
                      </wps:wsp>
                      <wps:wsp>
                        <wps:cNvPr id="1223169288" name="Straight Connector 42"/>
                        <wps:cNvCnPr>
                          <a:cxnSpLocks noChangeAspect="1" noChangeArrowheads="1"/>
                        </wps:cNvCnPr>
                        <wps:spPr bwMode="auto">
                          <a:xfrm>
                            <a:off x="0" y="8825230"/>
                            <a:ext cx="54000" cy="0"/>
                          </a:xfrm>
                          <a:prstGeom prst="line">
                            <a:avLst/>
                          </a:prstGeom>
                          <a:noFill/>
                          <a:ln w="6350" algn="ctr">
                            <a:solidFill>
                              <a:srgbClr val="000000"/>
                            </a:solidFill>
                            <a:miter lim="800000"/>
                            <a:headEnd/>
                            <a:tailEnd/>
                          </a:ln>
                        </wps:spPr>
                        <wps:bodyPr/>
                      </wps:wsp>
                    </wpg:grpSp>
                  </wpg:wgp>
                </a:graphicData>
              </a:graphic>
              <wp14:sizeRelH relativeFrom="margin">
                <wp14:pctWidth>0</wp14:pctWidth>
              </wp14:sizeRelH>
              <wp14:sizeRelV relativeFrom="margin">
                <wp14:pctHeight>0</wp14:pctHeight>
              </wp14:sizeRelV>
            </wp:anchor>
          </w:drawing>
        </mc:Choice>
        <mc:Fallback>
          <w:pict w14:anchorId="71E628F6">
            <v:group id="Group 1" style="position:absolute;margin-left:22.85pt;margin-top:22.85pt;width:31.15pt;height:777.25pt;z-index:251657728;mso-position-horizontal-relative:page;mso-position-vertical-relative:page;mso-width-relative:margin;mso-height-relative:margin" coordsize="3960,98722"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jkZfAMAANQMAAAOAAAAZHJzL2Uyb0RvYy54bWzsV9tu4zYQfS+w/0DwfaObZclClMXWyQYF&#10;tt0F0n4ATVEXlCJVko6cfv0OScl24lzQFG0edl+EIcUZz5w5Zyiff9j1HN0ypTspShydhRgxQWXV&#10;iabEf/z+6X2OkTZEVIRLwUp8xzT+cPHup/NxKFgsW8krphAEEboYhxK3xgxFEGjasp7oMzkwAS9r&#10;qXpiYKmaoFJkhOg9D+IwXAajVNWgJGVaw+6lf4kvXPy6ZtR8qWvNDOIlhtyMeyr33NhncHFOikaR&#10;oe3olAZ5RRY96QT86D7UJTEEbVV3EqrvqJJa1uaMyj6Qdd1R5mqAaqLwQTXXSm4HV0tTjM2whwmg&#10;fYDTq8PS326v1XAzfFU+ezA/S/qnRkKuWyIa9lEPACK01kIVjENTHLvYdeP90Wb8VVbQYrI10mGx&#10;q1Vvo0KVaOcgv9tDznYGUdhMVukyTDGi8GqVZ1GYpb4ntIXGnbjR9mrvuAxD6OjkGMe5cwxI4X/W&#10;pTqlZtkA9NIHBPW/Q/CmJQNzjdEWjq8KdRVAFMcJ5LRKgfOC9ADFl1vCUZLbimwGcHRGWj8J8wF5&#10;peTYMlJBsjP6RzFsQA19ey3uB/iSlbNtf2f0SDEoba6Z7JE1Ssw47wZtayYFuf2sjT89n7LbWvKu&#10;+tRx7haq2ay5QgAAZH+ZhVc/OwI9OMaFPSykdfMR7Q70ztfmYTO7zW5CcCOrOyhZSS9kGDxgtFL9&#10;jdEIIi6x/mtLFMOI/yIANqv42VCzsXFGlDv6EEHBvcTUKIz8Ym38fNgOqmtaiB+5qoX8CMSuO1e5&#10;TdDnMmUL5LLJTmrw5oEZqzyMluEij2ZiOGWjiRj3JWVnyH+owihbRBnkAXqLwnSWDSn2gjzwIs9h&#10;woLGAHtSvKTHdOHwtHIEvxSUMPX7DeWYJVGWxclyRv3GKGJbitZSCJhqUqGFS9O2E7q1Fn4M0p14&#10;egy+rE8fZubwi/qMM4fc6WycpttjcJ7ok3fiWXHuJUYKLtBY4mWSQnzCG7i2LfmfV7DlgWcCjIh7&#10;Qu87Axc473ro+/4QKezcuhKVo44hHfc2OD+iby8kK3+L2aSk/2NeJ4swXSRptHiOIG70vilBoE+n&#10;5DjS232l/aDGP/oYevoqj5arON9f5Y/NjvjoYn+b2eGpcTQhDoP8uyXI4cvPTRT36QzWvW/z47U7&#10;dfgzcvENAAD//wMAUEsDBBQABgAIAAAAIQDeQs0R3gAAAAoBAAAPAAAAZHJzL2Rvd25yZXYueG1s&#10;TI9BS8NAEIXvgv9hGcGb3U21tcRsSinqqQhtBfG2zU6T0OxsyG6T9N87BUFPM8N7vPlethxdI3rs&#10;Qu1JQzJRIJAKb2sqNXzu3x4WIEI0ZE3jCTVcMMAyv73JTGr9QFvsd7EUHEIhNRqqGNtUylBU6EyY&#10;+BaJtaPvnIl8dqW0nRk43DVyqtRcOlMTf6hMi+sKi9Pu7DS8D2ZYPSav/eZ0XF++97OPr02CWt/f&#10;jasXEBHH+GeGKz6jQ85MB38mG0Sj4Wn2zM7fedXVgrsdeJkrNQWZZ/J/hfwHAAD//wMAUEsBAi0A&#10;FAAGAAgAAAAhALaDOJL+AAAA4QEAABMAAAAAAAAAAAAAAAAAAAAAAFtDb250ZW50X1R5cGVzXS54&#10;bWxQSwECLQAUAAYACAAAACEAOP0h/9YAAACUAQAACwAAAAAAAAAAAAAAAAAvAQAAX3JlbHMvLnJl&#10;bHNQSwECLQAUAAYACAAAACEAgN45GXwDAADUDAAADgAAAAAAAAAAAAAAAAAuAgAAZHJzL2Uyb0Rv&#10;Yy54bWxQSwECLQAUAAYACAAAACEA3kLNEd4AAAAKAQAADwAAAAAAAAAAAAAAAADWBQAAZHJzL2Rv&#10;d25yZXYueG1sUEsFBgAAAAAEAAQA8wAAAOEGAAAAAA==&#10;">
              <o:lock v:ext="edit" aspectratio="t"/>
              <v:oval id="Oval 38" style="position:absolute;width:3960;height:3960;visibility:visible;mso-wrap-style:square;v-text-anchor:middle" o:spid="_x0000_s1027" fillcolor="#1d70e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yhbygAAAOMAAAAPAAAAZHJzL2Rvd25yZXYueG1sRI9BS8Qw&#10;EIXvgv8hjODNTbaiaN3sIlKhgiKuLuxxbMa22ExCE7vVX+8cBI8z781736w2sx/URGPqA1tYLgwo&#10;4ia4nlsLb6/3Z1egUkZ2OAQmC9+UYLM+Plph6cKBX2ja5lZJCKcSLXQ5x1Lr1HTkMS1CJBbtI4we&#10;s4xjq92IBwn3gy6MudQee5aGDiPdddR8br+8hV09xfReUdg//cTlo6srfn6orD09mW9vQGWa87/5&#10;77p2gl8U58aY6wuBlp9kAXr9CwAA//8DAFBLAQItABQABgAIAAAAIQDb4fbL7gAAAIUBAAATAAAA&#10;AAAAAAAAAAAAAAAAAABbQ29udGVudF9UeXBlc10ueG1sUEsBAi0AFAAGAAgAAAAhAFr0LFu/AAAA&#10;FQEAAAsAAAAAAAAAAAAAAAAAHwEAAF9yZWxzLy5yZWxzUEsBAi0AFAAGAAgAAAAhANdPKFvKAAAA&#10;4wAAAA8AAAAAAAAAAAAAAAAABwIAAGRycy9kb3ducmV2LnhtbFBLBQYAAAAAAwADALcAAAD+AgAA&#10;AAA=&#10;">
                <o:lock v:ext="edit" aspectratio="t"/>
                <v:textbox inset="0,0,0,.5mm">
                  <w:txbxContent>
                    <w:p w:rsidRPr="00856E61" w:rsidR="00403685" w:rsidP="00044AE9" w:rsidRDefault="00403685" w14:paraId="324AAD8A" wp14:textId="77777777">
                      <w:pPr>
                        <w:pStyle w:val="PageNumberinCircle"/>
                        <w:spacing w:after="0" w:line="240" w:lineRule="auto"/>
                        <w:jc w:val="center"/>
                        <w:rPr>
                          <w:b/>
                          <w:bCs/>
                          <w:color w:val="FFFFFF"/>
                          <w:sz w:val="24"/>
                          <w:szCs w:val="24"/>
                        </w:rPr>
                      </w:pPr>
                      <w:r w:rsidRPr="00856E61">
                        <w:rPr>
                          <w:b/>
                          <w:bCs/>
                          <w:color w:val="FFFFFF"/>
                          <w:sz w:val="24"/>
                          <w:szCs w:val="24"/>
                        </w:rPr>
                        <w:fldChar w:fldCharType="begin"/>
                      </w:r>
                      <w:r w:rsidRPr="00856E61">
                        <w:rPr>
                          <w:b/>
                          <w:bCs/>
                          <w:color w:val="FFFFFF"/>
                          <w:sz w:val="24"/>
                          <w:szCs w:val="24"/>
                        </w:rPr>
                        <w:instrText xml:space="preserve"> PAGE   \* MERGEFORMAT </w:instrText>
                      </w:r>
                      <w:r w:rsidRPr="00856E61">
                        <w:rPr>
                          <w:b/>
                          <w:bCs/>
                          <w:color w:val="FFFFFF"/>
                          <w:sz w:val="24"/>
                          <w:szCs w:val="24"/>
                        </w:rPr>
                        <w:fldChar w:fldCharType="separate"/>
                      </w:r>
                      <w:r w:rsidRPr="00856E61">
                        <w:rPr>
                          <w:b/>
                          <w:bCs/>
                          <w:color w:val="FFFFFF"/>
                          <w:sz w:val="24"/>
                          <w:szCs w:val="24"/>
                        </w:rPr>
                        <w:t>1</w:t>
                      </w:r>
                      <w:r w:rsidRPr="00856E61">
                        <w:rPr>
                          <w:b/>
                          <w:bCs/>
                          <w:color w:val="FFFFFF"/>
                          <w:sz w:val="24"/>
                          <w:szCs w:val="24"/>
                        </w:rPr>
                        <w:fldChar w:fldCharType="end"/>
                      </w:r>
                    </w:p>
                  </w:txbxContent>
                </v:textbox>
              </v:oval>
              <v:group id="Group 8" style="position:absolute;left:1741;top:10522;width:360;height:88200" coordsize="540,8825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au1ywAAAOIAAAAPAAAAZHJzL2Rvd25yZXYueG1sRI/NasMw&#10;EITvhb6D2EJujaT+BNeNEkJoSw8hkKRQelusjW1irYyl2M7bV4VCjsPMfMPMl6NrRE9dqD0b0FMF&#10;grjwtubSwNfh/T4DESKyxcYzGbhQgOXi9maOufUD76jfx1IkCIccDVQxtrmUoajIYZj6ljh5R985&#10;jEl2pbQdDgnuGvmg1Ew6rDktVNjSuqLitD87Ax8DDqtH/dZvTsf15efwvP3eaDJmcjeuXkFEGuM1&#10;/N/+tAZeMqVn6inT8Hcp3QG5+AUAAP//AwBQSwECLQAUAAYACAAAACEA2+H2y+4AAACFAQAAEwAA&#10;AAAAAAAAAAAAAAAAAAAAW0NvbnRlbnRfVHlwZXNdLnhtbFBLAQItABQABgAIAAAAIQBa9CxbvwAA&#10;ABUBAAALAAAAAAAAAAAAAAAAAB8BAABfcmVscy8ucmVsc1BLAQItABQABgAIAAAAIQDA2au1ywAA&#10;AOIAAAAPAAAAAAAAAAAAAAAAAAcCAABkcnMvZG93bnJldi54bWxQSwUGAAAAAAMAAwC3AAAA/wIA&#10;AAAA&#10;">
                <o:lock v:ext="edit" aspectratio="t"/>
                <v:line id="Straight Connector 40" style="position:absolute;visibility:visible;mso-wrap-style:square" o:spid="_x0000_s1029" strokeweight=".5pt" o:connectortype="straight" from="270,0" to="27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rPkxQAAAOMAAAAPAAAAZHJzL2Rvd25yZXYueG1sRE9La8JA&#10;EL4X+h+WKfRWN8ZqanSVIhSKNzW9D9nJq9nZsLtq8u+7hUKP871nux9NL27kfGtZwXyWgCAurW65&#10;VlBcPl7eQPiArLG3TAom8rDfPT5sMdf2zie6nUMtYgj7HBU0IQy5lL5syKCf2YE4cpV1BkM8XS21&#10;w3sMN71Mk2QlDbYcGxoc6NBQ+X2+GgV4TI5fxXRZVj2a124q1k53Wqnnp/F9AyLQGP7Ff+5PHeen&#10;2WKeZeliBb8/RQDk7gcAAP//AwBQSwECLQAUAAYACAAAACEA2+H2y+4AAACFAQAAEwAAAAAAAAAA&#10;AAAAAAAAAAAAW0NvbnRlbnRfVHlwZXNdLnhtbFBLAQItABQABgAIAAAAIQBa9CxbvwAAABUBAAAL&#10;AAAAAAAAAAAAAAAAAB8BAABfcmVscy8ucmVsc1BLAQItABQABgAIAAAAIQAtwrPkxQAAAOMAAAAP&#10;AAAAAAAAAAAAAAAAAAcCAABkcnMvZG93bnJldi54bWxQSwUGAAAAAAMAAwC3AAAA+QIAAAAA&#10;">
                  <v:stroke joinstyle="miter"/>
                  <v:path arrowok="f"/>
                  <o:lock v:ext="edit" aspectratio="t" shapetype="f"/>
                </v:line>
                <v:line id="Straight Connector 41" style="position:absolute;visibility:visible;mso-wrap-style:square" o:spid="_x0000_s1030" strokeweight=".5pt" o:connectortype="straight" from="0,0" to="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RLxxQAAAOMAAAAPAAAAZHJzL2Rvd25yZXYueG1sRE9fa8Iw&#10;EH8X9h3CDfamibMdW2eUMRiIb2r3fjRnW9dcSpJp++2NIPh4v/+3XA+2E2fyoXWsYT5TIIgrZ1qu&#10;NZSHn+k7iBCRDXaOScNIAdarp8kSC+MuvKPzPtYihXAoUEMTY19IGaqGLIaZ64kTd3TeYkynr6Xx&#10;eEnhtpOvSr1Jiy2nhgZ7+m6o+tv/Ww24Vdvfcjzkxw5tdhrLD29ORuuX5+HrE0SkIT7Ed/fGpPmL&#10;TOXZIp9ncPspASBXVwAAAP//AwBQSwECLQAUAAYACAAAACEA2+H2y+4AAACFAQAAEwAAAAAAAAAA&#10;AAAAAAAAAAAAW0NvbnRlbnRfVHlwZXNdLnhtbFBLAQItABQABgAIAAAAIQBa9CxbvwAAABUBAAAL&#10;AAAAAAAAAAAAAAAAAB8BAABfcmVscy8ucmVsc1BLAQItABQABgAIAAAAIQDq1RLxxQAAAOMAAAAP&#10;AAAAAAAAAAAAAAAAAAcCAABkcnMvZG93bnJldi54bWxQSwUGAAAAAAMAAwC3AAAA+QIAAAAA&#10;">
                  <v:stroke joinstyle="miter"/>
                  <v:path arrowok="f"/>
                  <o:lock v:ext="edit" aspectratio="t" shapetype="f"/>
                </v:line>
                <v:line id="Straight Connector 42" style="position:absolute;visibility:visible;mso-wrap-style:square" o:spid="_x0000_s1031" strokeweight=".5pt" o:connectortype="straight" from="0,88252" to="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tqXyAAAAOMAAAAPAAAAZHJzL2Rvd25yZXYueG1sRI9Bb8Iw&#10;DIXvk/gPkZF2GyllQ9AREJqENHEbdHerMW2hcaokg/bfz4dJO9rv+b3Pm93gOnWnEFvPBuazDBRx&#10;5W3LtYHyfHhZgYoJ2WLnmQyMFGG3nTxtsLD+wV90P6VaSQjHAg00KfWF1rFqyGGc+Z5YtIsPDpOM&#10;odY24EPCXafzLFtqhy1LQ4M9fTRU3U4/zgAes+N3OZ7fLh261+tYroO9WmOep8P+HVSiIf2b/64/&#10;reDn+WK+XOcrgZafZAF6+wsAAP//AwBQSwECLQAUAAYACAAAACEA2+H2y+4AAACFAQAAEwAAAAAA&#10;AAAAAAAAAAAAAAAAW0NvbnRlbnRfVHlwZXNdLnhtbFBLAQItABQABgAIAAAAIQBa9CxbvwAAABUB&#10;AAALAAAAAAAAAAAAAAAAAB8BAABfcmVscy8ucmVsc1BLAQItABQABgAIAAAAIQDOqtqXyAAAAOMA&#10;AAAPAAAAAAAAAAAAAAAAAAcCAABkcnMvZG93bnJldi54bWxQSwUGAAAAAAMAAwC3AAAA/AIAAAAA&#10;">
                  <v:stroke joinstyle="miter"/>
                  <v:path arrowok="f"/>
                  <o:lock v:ext="edit" aspectratio="t" shapetype="f"/>
                </v:line>
              </v:group>
              <w10:wrap anchorx="page" anchory="page"/>
              <w10:anchorlock/>
            </v:group>
          </w:pict>
        </mc:Fallback>
      </mc:AlternateContent>
    </w:r>
    <w:r w:rsidR="004F4FED">
      <w:t xml:space="preserve">developed </w:t>
    </w:r>
    <w:bookmarkStart w:name="_Hlk119339734" w:id="2"/>
    <w:bookmarkStart w:name="_Hlk119339735" w:id="3"/>
    <w:r w:rsidR="004F4FED">
      <w:t xml:space="preserve">by the uk research integrity office </w:t>
    </w:r>
    <w:r w:rsidR="00C43BDD">
      <w:t>with</w:t>
    </w:r>
    <w:r w:rsidR="004F4FED">
      <w:t xml:space="preserve"> the research integrity concordat signatories group</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75pt;height:5.25pt;visibility:visible" o:bullet="t" type="#_x0000_t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XN11tQEAAKgDAAAOAAAAZHJzL2Uyb0RvYy54bWykk81u2zAMx+8D+g6C&#10;7q3TDEkzIU4vQYsBwxoU2wMoMhUL0xco5evtRylq1542dAfLpCj9+TNJL+9PzrIDYDLB9/z2ZsIZ&#10;eBUG43c9//nj4XrBWcrSD9IGDz0/Q+L3q6tPy2MUMA1jsAMgIxGfxDH2fMw5iq5LagQn002I4Cmo&#10;AzqZycVdN6A8krqz3XQymXfHgEPEoCAl2l1fgnxV9bUGlZ+0TpCZ7Tmx5bpiXbc9/7y45d1qKcUO&#10;ZRyNaiDyAxxOGk9pX6XWMku2R/MBqWhU3iOQGlmCnoZF1n+oNRH3TxpO4q99vFbBRZnN1liTz7Xe&#10;DcofNkZt8EKovh82yMxA/f8y5cxLR41+bBUtW1Ti8iXlXLlFblf8dyJba+KDsbaUsNgNl1r195EI&#10;WhsF66D2Dny+zAWCJfLg02hi4gwFuC0QIn4dWs9TRshqLAk1JX6mWSlkUrwGKuUfsMKcYvlqKU4a&#10;XXlTanaq43Quax0mOGWmaHMxu5vOOFMUmc/nd7MSJfmXqxFTfoTgWDEIjPJTdaWQh2+pkbwcaQW7&#10;JK9UxFLF2uCWaXvrk/32B1v9BgAA//8DAFBLAwQKAAAAAAAAACEAXiZHSdUBAADVAQAAFAAAAGRy&#10;cy9tZWRpYS9pbWFnZTEucG5niVBORw0KGgoAAAANSUhEUgAAACQAAAAcCAYAAAAJKR1YAAAAAXNS&#10;R0IArs4c6QAAAARnQU1BAACxjwv8YQUAAAAJcEhZcwAAOw4AADsOAcy2oYMAAAFqSURBVFhH7Zf9&#10;kcIgFMRTgiVcCZaQEizBEizBDlLClWAJV8KVYAl2kNzuY8kAMpcP8eCP+828MTwIb90A0Y5M03RE&#10;XMdx/KwRrI34mMUg+cBnC/QdxNzUqA6NoaC72k3QlCBo+eYa4oJqhastbCpTohrScDBBvKgpSrXd&#10;tvcgQVFfNuIPiZwhSFx0abDthr4X1Hmo1izGtKhzUM5Aiofl2x6h5j6qnH86A/tMEEkHEeSKuoX5&#10;nlzBdfTlZ0EBbusJtIu4pTlSVy6I6LWVE+RvjlY9b3a922BBBB9H6kr2lZUVFPCSWxp70u0Gck+u&#10;hCwJyrqF9q+nOwsiVrsSsijIg8mi4wGprFvKbXIlZLUgomKpWyfkBwS//Rmx2ZWQTYICorWVgv4D&#10;x6x1JWSvIO/WWRoMtCmkV98udgsKgYA7RexxJKWIoJL8C1qiPUGv7IjSUAsd6l2zLtqh7oTHhf8r&#10;fasUfO/hp0nX/QBXu1QUKOZblgAAAABJRU5ErkJgglBLAwQUAAYACAAAACEAKfabZdsAAAADAQAA&#10;DwAAAGRycy9kb3ducmV2LnhtbEyPQUvDQBCF74L/YRnBm91tpEXSbIoUPIiHaitCb9PsmIRmZ8Pu&#10;Jo3+erde9DKP4Q3vfVOsJ9uJkXxoHWuYzxQI4sqZlmsN7/unuwcQISIb7ByThi8KsC6vrwrMjTvz&#10;G427WIsUwiFHDU2MfS5lqBqyGGauJ07ep/MWY1p9LY3Hcwq3ncyUWkqLLaeGBnvaNFSddoPVsH95&#10;3arxNH8e/LBoN9/Zx2HaZlrf3kyPKxCRpvh3DBf8hA5lYjq6gU0QnYb0SPydF+9+AeKYVC1BloX8&#10;z17+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5c3XW1AQAA&#10;qAMAAA4AAAAAAAAAAAAAAAAAOgIAAGRycy9lMm9Eb2MueG1sUEsBAi0ACgAAAAAAAAAhAF4mR0nV&#10;AQAA1QEAABQAAAAAAAAAAAAAAAAAGwQAAGRycy9tZWRpYS9pbWFnZTEucG5nUEsBAi0AFAAGAAgA&#10;AAAhACn2m2XbAAAAAwEAAA8AAAAAAAAAAAAAAAAAIgYAAGRycy9kb3ducmV2LnhtbFBLAQItABQA&#10;BgAIAAAAIQCqJg6+vAAAACEBAAAZAAAAAAAAAAAAAAAAACoHAABkcnMvX3JlbHMvZTJvRG9jLnht&#10;bC5yZWxzUEsFBgAAAAAGAAYAfAEAAB0IAAAAAA==&#10;">
        <v:imagedata cropright="-489f" o:title="" r:id="rId1"/>
      </v:shape>
    </w:pict>
  </w:numPicBullet>
  <w:numPicBullet w:numPicBulletId="1">
    <w:pict>
      <v:shape id="_x0000_i1026" style="width:15pt;height:5.25pt;visibility:visible" o:bullet="t" type="#_x0000_t75">
        <v:imagedata o:title="" r:id="rId2"/>
      </v:shape>
    </w:pict>
  </w:numPicBullet>
  <w:abstractNum w:abstractNumId="0" w15:restartNumberingAfterBreak="0">
    <w:nsid w:val="FFFFFF7F"/>
    <w:multiLevelType w:val="singleLevel"/>
    <w:tmpl w:val="DA6631A4"/>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FF18F5FC"/>
    <w:lvl w:ilvl="0">
      <w:start w:val="1"/>
      <w:numFmt w:val="bullet"/>
      <w:pStyle w:val="ListBullet2"/>
      <w:lvlText w:val="–"/>
      <w:lvlJc w:val="left"/>
      <w:pPr>
        <w:ind w:left="644" w:hanging="360"/>
      </w:pPr>
      <w:rPr>
        <w:rFonts w:hint="default" w:ascii="Calibri" w:hAnsi="Calibri"/>
      </w:rPr>
    </w:lvl>
  </w:abstractNum>
  <w:abstractNum w:abstractNumId="2" w15:restartNumberingAfterBreak="0">
    <w:nsid w:val="FFFFFF88"/>
    <w:multiLevelType w:val="singleLevel"/>
    <w:tmpl w:val="F466823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20A01382"/>
    <w:lvl w:ilvl="0">
      <w:start w:val="1"/>
      <w:numFmt w:val="bullet"/>
      <w:pStyle w:val="ListBullet"/>
      <w:lvlText w:val=""/>
      <w:lvlJc w:val="left"/>
      <w:pPr>
        <w:tabs>
          <w:tab w:val="num" w:pos="360"/>
        </w:tabs>
        <w:ind w:left="360" w:hanging="360"/>
      </w:pPr>
      <w:rPr>
        <w:rFonts w:hint="default" w:ascii="Symbol" w:hAnsi="Symbol"/>
      </w:rPr>
    </w:lvl>
  </w:abstractNum>
  <w:abstractNum w:abstractNumId="4" w15:restartNumberingAfterBreak="0">
    <w:nsid w:val="009E514F"/>
    <w:multiLevelType w:val="hybridMultilevel"/>
    <w:tmpl w:val="06EE4A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B1340A"/>
    <w:multiLevelType w:val="hybridMultilevel"/>
    <w:tmpl w:val="4C0A8284"/>
    <w:lvl w:ilvl="0" w:tplc="B7EA00CE">
      <w:numFmt w:val="bullet"/>
      <w:lvlText w:val="-"/>
      <w:lvlJc w:val="left"/>
      <w:pPr>
        <w:ind w:left="704" w:hanging="360"/>
      </w:pPr>
      <w:rPr>
        <w:rFonts w:hint="default" w:ascii="Calibri Light" w:hAnsi="Calibri Light" w:eastAsia="Calibri Light" w:cs="Calibri Light"/>
      </w:rPr>
    </w:lvl>
    <w:lvl w:ilvl="1" w:tplc="08090003" w:tentative="1">
      <w:start w:val="1"/>
      <w:numFmt w:val="bullet"/>
      <w:lvlText w:val="o"/>
      <w:lvlJc w:val="left"/>
      <w:pPr>
        <w:ind w:left="1424" w:hanging="360"/>
      </w:pPr>
      <w:rPr>
        <w:rFonts w:hint="default" w:ascii="Courier New" w:hAnsi="Courier New" w:cs="Courier New"/>
      </w:rPr>
    </w:lvl>
    <w:lvl w:ilvl="2" w:tplc="08090005" w:tentative="1">
      <w:start w:val="1"/>
      <w:numFmt w:val="bullet"/>
      <w:lvlText w:val=""/>
      <w:lvlJc w:val="left"/>
      <w:pPr>
        <w:ind w:left="2144" w:hanging="360"/>
      </w:pPr>
      <w:rPr>
        <w:rFonts w:hint="default" w:ascii="Wingdings" w:hAnsi="Wingdings"/>
      </w:rPr>
    </w:lvl>
    <w:lvl w:ilvl="3" w:tplc="08090001" w:tentative="1">
      <w:start w:val="1"/>
      <w:numFmt w:val="bullet"/>
      <w:lvlText w:val=""/>
      <w:lvlJc w:val="left"/>
      <w:pPr>
        <w:ind w:left="2864" w:hanging="360"/>
      </w:pPr>
      <w:rPr>
        <w:rFonts w:hint="default" w:ascii="Symbol" w:hAnsi="Symbol"/>
      </w:rPr>
    </w:lvl>
    <w:lvl w:ilvl="4" w:tplc="08090003" w:tentative="1">
      <w:start w:val="1"/>
      <w:numFmt w:val="bullet"/>
      <w:lvlText w:val="o"/>
      <w:lvlJc w:val="left"/>
      <w:pPr>
        <w:ind w:left="3584" w:hanging="360"/>
      </w:pPr>
      <w:rPr>
        <w:rFonts w:hint="default" w:ascii="Courier New" w:hAnsi="Courier New" w:cs="Courier New"/>
      </w:rPr>
    </w:lvl>
    <w:lvl w:ilvl="5" w:tplc="08090005" w:tentative="1">
      <w:start w:val="1"/>
      <w:numFmt w:val="bullet"/>
      <w:lvlText w:val=""/>
      <w:lvlJc w:val="left"/>
      <w:pPr>
        <w:ind w:left="4304" w:hanging="360"/>
      </w:pPr>
      <w:rPr>
        <w:rFonts w:hint="default" w:ascii="Wingdings" w:hAnsi="Wingdings"/>
      </w:rPr>
    </w:lvl>
    <w:lvl w:ilvl="6" w:tplc="08090001" w:tentative="1">
      <w:start w:val="1"/>
      <w:numFmt w:val="bullet"/>
      <w:lvlText w:val=""/>
      <w:lvlJc w:val="left"/>
      <w:pPr>
        <w:ind w:left="5024" w:hanging="360"/>
      </w:pPr>
      <w:rPr>
        <w:rFonts w:hint="default" w:ascii="Symbol" w:hAnsi="Symbol"/>
      </w:rPr>
    </w:lvl>
    <w:lvl w:ilvl="7" w:tplc="08090003" w:tentative="1">
      <w:start w:val="1"/>
      <w:numFmt w:val="bullet"/>
      <w:lvlText w:val="o"/>
      <w:lvlJc w:val="left"/>
      <w:pPr>
        <w:ind w:left="5744" w:hanging="360"/>
      </w:pPr>
      <w:rPr>
        <w:rFonts w:hint="default" w:ascii="Courier New" w:hAnsi="Courier New" w:cs="Courier New"/>
      </w:rPr>
    </w:lvl>
    <w:lvl w:ilvl="8" w:tplc="08090005" w:tentative="1">
      <w:start w:val="1"/>
      <w:numFmt w:val="bullet"/>
      <w:lvlText w:val=""/>
      <w:lvlJc w:val="left"/>
      <w:pPr>
        <w:ind w:left="6464" w:hanging="360"/>
      </w:pPr>
      <w:rPr>
        <w:rFonts w:hint="default" w:ascii="Wingdings" w:hAnsi="Wingdings"/>
      </w:rPr>
    </w:lvl>
  </w:abstractNum>
  <w:abstractNum w:abstractNumId="6" w15:restartNumberingAfterBreak="0">
    <w:nsid w:val="425028D7"/>
    <w:multiLevelType w:val="hybridMultilevel"/>
    <w:tmpl w:val="028C0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042B35"/>
    <w:multiLevelType w:val="hybridMultilevel"/>
    <w:tmpl w:val="FFFFFFFF"/>
    <w:lvl w:ilvl="0" w:tplc="F1B8E394">
      <w:start w:val="1"/>
      <w:numFmt w:val="bullet"/>
      <w:lvlText w:val=""/>
      <w:lvlJc w:val="left"/>
      <w:pPr>
        <w:ind w:left="360" w:hanging="360"/>
      </w:pPr>
      <w:rPr>
        <w:rFonts w:hint="default" w:ascii="Symbol" w:hAnsi="Symbol"/>
      </w:rPr>
    </w:lvl>
    <w:lvl w:ilvl="1" w:tplc="466E5992">
      <w:start w:val="1"/>
      <w:numFmt w:val="bullet"/>
      <w:lvlText w:val="o"/>
      <w:lvlJc w:val="left"/>
      <w:pPr>
        <w:ind w:left="1440" w:hanging="360"/>
      </w:pPr>
      <w:rPr>
        <w:rFonts w:hint="default" w:ascii="Courier New" w:hAnsi="Courier New"/>
      </w:rPr>
    </w:lvl>
    <w:lvl w:ilvl="2" w:tplc="AABA5682">
      <w:start w:val="1"/>
      <w:numFmt w:val="bullet"/>
      <w:lvlText w:val=""/>
      <w:lvlJc w:val="left"/>
      <w:pPr>
        <w:ind w:left="2160" w:hanging="360"/>
      </w:pPr>
      <w:rPr>
        <w:rFonts w:hint="default" w:ascii="Wingdings" w:hAnsi="Wingdings"/>
      </w:rPr>
    </w:lvl>
    <w:lvl w:ilvl="3" w:tplc="3724CCE8">
      <w:start w:val="1"/>
      <w:numFmt w:val="bullet"/>
      <w:lvlText w:val=""/>
      <w:lvlJc w:val="left"/>
      <w:pPr>
        <w:ind w:left="2880" w:hanging="360"/>
      </w:pPr>
      <w:rPr>
        <w:rFonts w:hint="default" w:ascii="Symbol" w:hAnsi="Symbol"/>
      </w:rPr>
    </w:lvl>
    <w:lvl w:ilvl="4" w:tplc="5C06AABA">
      <w:start w:val="1"/>
      <w:numFmt w:val="bullet"/>
      <w:lvlText w:val="o"/>
      <w:lvlJc w:val="left"/>
      <w:pPr>
        <w:ind w:left="3600" w:hanging="360"/>
      </w:pPr>
      <w:rPr>
        <w:rFonts w:hint="default" w:ascii="Courier New" w:hAnsi="Courier New"/>
      </w:rPr>
    </w:lvl>
    <w:lvl w:ilvl="5" w:tplc="1FD6CA36">
      <w:start w:val="1"/>
      <w:numFmt w:val="bullet"/>
      <w:lvlText w:val=""/>
      <w:lvlJc w:val="left"/>
      <w:pPr>
        <w:ind w:left="4320" w:hanging="360"/>
      </w:pPr>
      <w:rPr>
        <w:rFonts w:hint="default" w:ascii="Wingdings" w:hAnsi="Wingdings"/>
      </w:rPr>
    </w:lvl>
    <w:lvl w:ilvl="6" w:tplc="26226192">
      <w:start w:val="1"/>
      <w:numFmt w:val="bullet"/>
      <w:lvlText w:val=""/>
      <w:lvlJc w:val="left"/>
      <w:pPr>
        <w:ind w:left="5040" w:hanging="360"/>
      </w:pPr>
      <w:rPr>
        <w:rFonts w:hint="default" w:ascii="Symbol" w:hAnsi="Symbol"/>
      </w:rPr>
    </w:lvl>
    <w:lvl w:ilvl="7" w:tplc="B5B8C654">
      <w:start w:val="1"/>
      <w:numFmt w:val="bullet"/>
      <w:lvlText w:val="o"/>
      <w:lvlJc w:val="left"/>
      <w:pPr>
        <w:ind w:left="5760" w:hanging="360"/>
      </w:pPr>
      <w:rPr>
        <w:rFonts w:hint="default" w:ascii="Courier New" w:hAnsi="Courier New"/>
      </w:rPr>
    </w:lvl>
    <w:lvl w:ilvl="8" w:tplc="29B20C86">
      <w:start w:val="1"/>
      <w:numFmt w:val="bullet"/>
      <w:lvlText w:val=""/>
      <w:lvlJc w:val="left"/>
      <w:pPr>
        <w:ind w:left="6480" w:hanging="360"/>
      </w:pPr>
      <w:rPr>
        <w:rFonts w:hint="default" w:ascii="Wingdings" w:hAnsi="Wingdings"/>
      </w:rPr>
    </w:lvl>
  </w:abstractNum>
  <w:num w:numId="1" w16cid:durableId="386101256">
    <w:abstractNumId w:val="3"/>
  </w:num>
  <w:num w:numId="2" w16cid:durableId="1004166507">
    <w:abstractNumId w:val="1"/>
  </w:num>
  <w:num w:numId="3" w16cid:durableId="587271494">
    <w:abstractNumId w:val="2"/>
  </w:num>
  <w:num w:numId="4" w16cid:durableId="1620647192">
    <w:abstractNumId w:val="0"/>
  </w:num>
  <w:num w:numId="5" w16cid:durableId="1357779571">
    <w:abstractNumId w:val="3"/>
  </w:num>
  <w:num w:numId="6" w16cid:durableId="2032685407">
    <w:abstractNumId w:val="3"/>
  </w:num>
  <w:num w:numId="7" w16cid:durableId="2105299463">
    <w:abstractNumId w:val="6"/>
  </w:num>
  <w:num w:numId="8" w16cid:durableId="303825452">
    <w:abstractNumId w:val="2"/>
  </w:num>
  <w:num w:numId="9" w16cid:durableId="322437453">
    <w:abstractNumId w:val="3"/>
  </w:num>
  <w:num w:numId="10" w16cid:durableId="64886497">
    <w:abstractNumId w:val="3"/>
  </w:num>
  <w:num w:numId="11" w16cid:durableId="2076276822">
    <w:abstractNumId w:val="3"/>
  </w:num>
  <w:num w:numId="12" w16cid:durableId="1610234372">
    <w:abstractNumId w:val="7"/>
  </w:num>
  <w:num w:numId="13" w16cid:durableId="1660502679">
    <w:abstractNumId w:val="3"/>
  </w:num>
  <w:num w:numId="14" w16cid:durableId="1667442783">
    <w:abstractNumId w:val="3"/>
  </w:num>
  <w:num w:numId="15" w16cid:durableId="150173202">
    <w:abstractNumId w:val="3"/>
  </w:num>
  <w:num w:numId="16" w16cid:durableId="1486892086">
    <w:abstractNumId w:val="3"/>
  </w:num>
  <w:num w:numId="17" w16cid:durableId="1324888880">
    <w:abstractNumId w:val="3"/>
  </w:num>
  <w:num w:numId="18" w16cid:durableId="1658612999">
    <w:abstractNumId w:val="5"/>
  </w:num>
  <w:num w:numId="19" w16cid:durableId="10381360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7"/>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trackRevisions w:val="false"/>
  <w:defaultTabStop w:val="720"/>
  <w:characterSpacingControl w:val="doNotCompress"/>
  <w:hdrShapeDefaults>
    <o:shapedefaults v:ext="edit" spidmax="3074"/>
    <o:shapelayout v:ext="edit">
      <o:rules v:ext="edit">
        <o:r id="V:Rule1" type="connector" idref="#Straight Connector 40"/>
        <o:r id="V:Rule2" type="connector" idref="#Straight Connector 41"/>
        <o:r id="V:Rule3" type="connector" idref="#Straight Connector 42"/>
      </o:rules>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53"/>
    <w:rsid w:val="000023D5"/>
    <w:rsid w:val="000117D2"/>
    <w:rsid w:val="00044AE9"/>
    <w:rsid w:val="000517D6"/>
    <w:rsid w:val="000636AC"/>
    <w:rsid w:val="0006375B"/>
    <w:rsid w:val="000659C9"/>
    <w:rsid w:val="00070D8E"/>
    <w:rsid w:val="00073C98"/>
    <w:rsid w:val="00082C57"/>
    <w:rsid w:val="00083F10"/>
    <w:rsid w:val="000848B5"/>
    <w:rsid w:val="000879DB"/>
    <w:rsid w:val="00095065"/>
    <w:rsid w:val="000B50E9"/>
    <w:rsid w:val="000C5E51"/>
    <w:rsid w:val="000C7091"/>
    <w:rsid w:val="000D0080"/>
    <w:rsid w:val="000E3E1E"/>
    <w:rsid w:val="00101292"/>
    <w:rsid w:val="00103921"/>
    <w:rsid w:val="00134D8E"/>
    <w:rsid w:val="00140C5A"/>
    <w:rsid w:val="00145D1B"/>
    <w:rsid w:val="001642A3"/>
    <w:rsid w:val="0016579E"/>
    <w:rsid w:val="0016700C"/>
    <w:rsid w:val="001722C3"/>
    <w:rsid w:val="00173D0D"/>
    <w:rsid w:val="00187914"/>
    <w:rsid w:val="00194330"/>
    <w:rsid w:val="001B0921"/>
    <w:rsid w:val="001B4581"/>
    <w:rsid w:val="001D1473"/>
    <w:rsid w:val="001D3854"/>
    <w:rsid w:val="001E11A9"/>
    <w:rsid w:val="001F0EEA"/>
    <w:rsid w:val="001F58AC"/>
    <w:rsid w:val="00202274"/>
    <w:rsid w:val="00211FCC"/>
    <w:rsid w:val="0021238C"/>
    <w:rsid w:val="00212C65"/>
    <w:rsid w:val="00252FB0"/>
    <w:rsid w:val="00257B79"/>
    <w:rsid w:val="002760C5"/>
    <w:rsid w:val="00292C74"/>
    <w:rsid w:val="002D6BC3"/>
    <w:rsid w:val="002F74AD"/>
    <w:rsid w:val="00304E40"/>
    <w:rsid w:val="00305C09"/>
    <w:rsid w:val="00326C25"/>
    <w:rsid w:val="0032721C"/>
    <w:rsid w:val="00350684"/>
    <w:rsid w:val="00354E12"/>
    <w:rsid w:val="003D082D"/>
    <w:rsid w:val="003D0F3F"/>
    <w:rsid w:val="003E16BC"/>
    <w:rsid w:val="003E1FF4"/>
    <w:rsid w:val="00403685"/>
    <w:rsid w:val="004229CB"/>
    <w:rsid w:val="004304D9"/>
    <w:rsid w:val="004371AE"/>
    <w:rsid w:val="0044401E"/>
    <w:rsid w:val="00446A58"/>
    <w:rsid w:val="00464D2C"/>
    <w:rsid w:val="004653A1"/>
    <w:rsid w:val="00467B0F"/>
    <w:rsid w:val="00486575"/>
    <w:rsid w:val="00497D47"/>
    <w:rsid w:val="004B4004"/>
    <w:rsid w:val="004B4F87"/>
    <w:rsid w:val="004C73AC"/>
    <w:rsid w:val="004D6DBE"/>
    <w:rsid w:val="004E42BA"/>
    <w:rsid w:val="004E4A30"/>
    <w:rsid w:val="004E6E02"/>
    <w:rsid w:val="004F4FED"/>
    <w:rsid w:val="004F75A0"/>
    <w:rsid w:val="00500F3A"/>
    <w:rsid w:val="0050251B"/>
    <w:rsid w:val="00507B3B"/>
    <w:rsid w:val="005103FD"/>
    <w:rsid w:val="00513969"/>
    <w:rsid w:val="00521A22"/>
    <w:rsid w:val="00542E72"/>
    <w:rsid w:val="00546813"/>
    <w:rsid w:val="00551E03"/>
    <w:rsid w:val="00567AA6"/>
    <w:rsid w:val="00596CE5"/>
    <w:rsid w:val="005A64C3"/>
    <w:rsid w:val="005B2286"/>
    <w:rsid w:val="005B2BA4"/>
    <w:rsid w:val="005B3B02"/>
    <w:rsid w:val="005C05B1"/>
    <w:rsid w:val="005C4345"/>
    <w:rsid w:val="005D5726"/>
    <w:rsid w:val="005F7016"/>
    <w:rsid w:val="006226CE"/>
    <w:rsid w:val="00623D65"/>
    <w:rsid w:val="006256F2"/>
    <w:rsid w:val="0064178C"/>
    <w:rsid w:val="00653892"/>
    <w:rsid w:val="00657050"/>
    <w:rsid w:val="006E4008"/>
    <w:rsid w:val="006F5468"/>
    <w:rsid w:val="006F66A3"/>
    <w:rsid w:val="0070141A"/>
    <w:rsid w:val="00701AA9"/>
    <w:rsid w:val="007053C7"/>
    <w:rsid w:val="00723DBB"/>
    <w:rsid w:val="00737752"/>
    <w:rsid w:val="00752510"/>
    <w:rsid w:val="007819F8"/>
    <w:rsid w:val="00791871"/>
    <w:rsid w:val="00796DA9"/>
    <w:rsid w:val="007A53BD"/>
    <w:rsid w:val="007B6794"/>
    <w:rsid w:val="007B7AA6"/>
    <w:rsid w:val="007D0F06"/>
    <w:rsid w:val="007D3A1E"/>
    <w:rsid w:val="007D7F7C"/>
    <w:rsid w:val="007E3770"/>
    <w:rsid w:val="007E4430"/>
    <w:rsid w:val="007E4D9A"/>
    <w:rsid w:val="00805E19"/>
    <w:rsid w:val="00825B0D"/>
    <w:rsid w:val="00844507"/>
    <w:rsid w:val="00856E61"/>
    <w:rsid w:val="008573EC"/>
    <w:rsid w:val="00866A3B"/>
    <w:rsid w:val="008724E6"/>
    <w:rsid w:val="00872692"/>
    <w:rsid w:val="00872992"/>
    <w:rsid w:val="008810BD"/>
    <w:rsid w:val="008A23A9"/>
    <w:rsid w:val="008A5FB5"/>
    <w:rsid w:val="008A6012"/>
    <w:rsid w:val="008B3351"/>
    <w:rsid w:val="008C673F"/>
    <w:rsid w:val="008D07FE"/>
    <w:rsid w:val="008D4207"/>
    <w:rsid w:val="008D66F0"/>
    <w:rsid w:val="008E6320"/>
    <w:rsid w:val="008E67D1"/>
    <w:rsid w:val="008E6EFF"/>
    <w:rsid w:val="008F08A9"/>
    <w:rsid w:val="009166E0"/>
    <w:rsid w:val="0093154E"/>
    <w:rsid w:val="00934FB5"/>
    <w:rsid w:val="00940546"/>
    <w:rsid w:val="00952E9C"/>
    <w:rsid w:val="00967C63"/>
    <w:rsid w:val="00970E10"/>
    <w:rsid w:val="009768F8"/>
    <w:rsid w:val="00980269"/>
    <w:rsid w:val="00983A81"/>
    <w:rsid w:val="00983AA4"/>
    <w:rsid w:val="00993024"/>
    <w:rsid w:val="009B6F52"/>
    <w:rsid w:val="009B7926"/>
    <w:rsid w:val="009C15C5"/>
    <w:rsid w:val="009D7816"/>
    <w:rsid w:val="009E6A88"/>
    <w:rsid w:val="009F0CF7"/>
    <w:rsid w:val="009F2B6D"/>
    <w:rsid w:val="00A04C98"/>
    <w:rsid w:val="00A0709B"/>
    <w:rsid w:val="00A2059F"/>
    <w:rsid w:val="00A26DD5"/>
    <w:rsid w:val="00A26F38"/>
    <w:rsid w:val="00A27A36"/>
    <w:rsid w:val="00A32A48"/>
    <w:rsid w:val="00A5053D"/>
    <w:rsid w:val="00A653BC"/>
    <w:rsid w:val="00A67B96"/>
    <w:rsid w:val="00A7627D"/>
    <w:rsid w:val="00A8471A"/>
    <w:rsid w:val="00A87AC1"/>
    <w:rsid w:val="00A941F0"/>
    <w:rsid w:val="00AA4B31"/>
    <w:rsid w:val="00AC2477"/>
    <w:rsid w:val="00AD317C"/>
    <w:rsid w:val="00AE2159"/>
    <w:rsid w:val="00AE4CDC"/>
    <w:rsid w:val="00AF0349"/>
    <w:rsid w:val="00B00BE5"/>
    <w:rsid w:val="00B0296A"/>
    <w:rsid w:val="00B249CC"/>
    <w:rsid w:val="00B40B40"/>
    <w:rsid w:val="00B903B4"/>
    <w:rsid w:val="00B90425"/>
    <w:rsid w:val="00B96104"/>
    <w:rsid w:val="00BA4D4E"/>
    <w:rsid w:val="00BB0BAD"/>
    <w:rsid w:val="00BB11DE"/>
    <w:rsid w:val="00BD2BB3"/>
    <w:rsid w:val="00BF4B12"/>
    <w:rsid w:val="00C12916"/>
    <w:rsid w:val="00C24191"/>
    <w:rsid w:val="00C318FF"/>
    <w:rsid w:val="00C36430"/>
    <w:rsid w:val="00C438F6"/>
    <w:rsid w:val="00C43BDD"/>
    <w:rsid w:val="00C4543F"/>
    <w:rsid w:val="00C46D6B"/>
    <w:rsid w:val="00C511BD"/>
    <w:rsid w:val="00C64EE1"/>
    <w:rsid w:val="00C65096"/>
    <w:rsid w:val="00C779D9"/>
    <w:rsid w:val="00C86436"/>
    <w:rsid w:val="00C90B59"/>
    <w:rsid w:val="00CB415C"/>
    <w:rsid w:val="00CC78AD"/>
    <w:rsid w:val="00CD2E10"/>
    <w:rsid w:val="00CD5A83"/>
    <w:rsid w:val="00CE0F46"/>
    <w:rsid w:val="00CF11AA"/>
    <w:rsid w:val="00D006F3"/>
    <w:rsid w:val="00D07D00"/>
    <w:rsid w:val="00D33325"/>
    <w:rsid w:val="00D37628"/>
    <w:rsid w:val="00D42497"/>
    <w:rsid w:val="00D71A70"/>
    <w:rsid w:val="00D82299"/>
    <w:rsid w:val="00DA3BD3"/>
    <w:rsid w:val="00DC4D5E"/>
    <w:rsid w:val="00DC5D90"/>
    <w:rsid w:val="00DE07F5"/>
    <w:rsid w:val="00DE5209"/>
    <w:rsid w:val="00E024B3"/>
    <w:rsid w:val="00E241CB"/>
    <w:rsid w:val="00E2455B"/>
    <w:rsid w:val="00E27351"/>
    <w:rsid w:val="00E327E8"/>
    <w:rsid w:val="00E50394"/>
    <w:rsid w:val="00E576B2"/>
    <w:rsid w:val="00E75479"/>
    <w:rsid w:val="00EA051D"/>
    <w:rsid w:val="00EA177F"/>
    <w:rsid w:val="00EC1098"/>
    <w:rsid w:val="00EE659C"/>
    <w:rsid w:val="00EF27A7"/>
    <w:rsid w:val="00EF5F25"/>
    <w:rsid w:val="00F00E22"/>
    <w:rsid w:val="00F065E9"/>
    <w:rsid w:val="00F10EF9"/>
    <w:rsid w:val="00F14459"/>
    <w:rsid w:val="00F208D1"/>
    <w:rsid w:val="00F2419A"/>
    <w:rsid w:val="00F323F0"/>
    <w:rsid w:val="00F33A78"/>
    <w:rsid w:val="00F36903"/>
    <w:rsid w:val="00F43A00"/>
    <w:rsid w:val="00F43DC7"/>
    <w:rsid w:val="00F465F3"/>
    <w:rsid w:val="00F51E17"/>
    <w:rsid w:val="00F617DE"/>
    <w:rsid w:val="00F640B4"/>
    <w:rsid w:val="00F66AE9"/>
    <w:rsid w:val="00F84C36"/>
    <w:rsid w:val="00F9465B"/>
    <w:rsid w:val="00FB5812"/>
    <w:rsid w:val="00FB7153"/>
    <w:rsid w:val="00FD2445"/>
    <w:rsid w:val="00FD25C2"/>
    <w:rsid w:val="00FD27B3"/>
    <w:rsid w:val="00FD2E5C"/>
    <w:rsid w:val="00FD4F84"/>
    <w:rsid w:val="00FD669D"/>
    <w:rsid w:val="00FE63AC"/>
    <w:rsid w:val="00FF2351"/>
    <w:rsid w:val="00FF4032"/>
    <w:rsid w:val="3777528B"/>
    <w:rsid w:val="5181E7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4:docId w14:val="42764F66"/>
  <w14:defaultImageDpi w14:val="32767"/>
  <w15:chartTrackingRefBased/>
  <w15:docId w15:val="{ACC81A47-29F2-439D-9793-04DD0A01E3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Light" w:hAnsi="Calibri Light" w:eastAsia="Calibri Light"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1A22"/>
    <w:pPr>
      <w:spacing w:after="240" w:line="264" w:lineRule="auto"/>
    </w:pPr>
    <w:rPr>
      <w:sz w:val="24"/>
      <w:szCs w:val="24"/>
      <w:lang w:val="en-GB" w:eastAsia="en-US"/>
    </w:rPr>
  </w:style>
  <w:style w:type="paragraph" w:styleId="Heading1">
    <w:name w:val="heading 1"/>
    <w:basedOn w:val="Normal"/>
    <w:next w:val="Normal"/>
    <w:link w:val="Heading1Char"/>
    <w:uiPriority w:val="9"/>
    <w:qFormat/>
    <w:rsid w:val="00467B0F"/>
    <w:pPr>
      <w:keepNext/>
      <w:keepLines/>
      <w:pageBreakBefore/>
      <w:spacing w:after="360" w:line="216" w:lineRule="auto"/>
      <w:outlineLvl w:val="0"/>
    </w:pPr>
    <w:rPr>
      <w:rFonts w:ascii="Times New Roman" w:hAnsi="Times New Roman" w:eastAsia="Times New Roman"/>
      <w:b/>
      <w:bCs/>
      <w:sz w:val="60"/>
      <w:szCs w:val="60"/>
    </w:rPr>
  </w:style>
  <w:style w:type="paragraph" w:styleId="Heading2">
    <w:name w:val="heading 2"/>
    <w:basedOn w:val="Normal"/>
    <w:next w:val="Normal"/>
    <w:link w:val="Heading2Char"/>
    <w:uiPriority w:val="9"/>
    <w:unhideWhenUsed/>
    <w:qFormat/>
    <w:rsid w:val="000B50E9"/>
    <w:pPr>
      <w:keepNext/>
      <w:keepLines/>
      <w:spacing w:before="480" w:after="360" w:line="440" w:lineRule="exact"/>
      <w:outlineLvl w:val="1"/>
    </w:pPr>
    <w:rPr>
      <w:rFonts w:ascii="Times New Roman" w:hAnsi="Times New Roman" w:eastAsia="Times New Roman"/>
      <w:b/>
      <w:sz w:val="40"/>
      <w:szCs w:val="40"/>
    </w:rPr>
  </w:style>
  <w:style w:type="paragraph" w:styleId="Heading3">
    <w:name w:val="heading 3"/>
    <w:basedOn w:val="Normal"/>
    <w:next w:val="BodyText"/>
    <w:link w:val="Heading3Char"/>
    <w:uiPriority w:val="9"/>
    <w:unhideWhenUsed/>
    <w:qFormat/>
    <w:rsid w:val="00E27351"/>
    <w:pPr>
      <w:keepNext/>
      <w:keepLines/>
      <w:spacing w:before="480" w:after="360" w:line="340" w:lineRule="exact"/>
      <w:outlineLvl w:val="2"/>
    </w:pPr>
    <w:rPr>
      <w:rFonts w:ascii="Times New Roman" w:hAnsi="Times New Roman" w:eastAsia="Times New Roman"/>
      <w:b/>
      <w:bCs/>
      <w:color w:val="000000"/>
      <w:sz w:val="30"/>
      <w:szCs w:val="3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D2BB3"/>
    <w:pPr>
      <w:tabs>
        <w:tab w:val="center" w:pos="4513"/>
        <w:tab w:val="right" w:pos="9026"/>
      </w:tabs>
      <w:spacing w:after="0" w:line="240" w:lineRule="auto"/>
    </w:pPr>
    <w:rPr>
      <w:rFonts w:ascii="Calibri" w:hAnsi="Calibri"/>
      <w:b/>
      <w:caps/>
      <w:spacing w:val="12"/>
      <w:sz w:val="16"/>
      <w:szCs w:val="16"/>
    </w:rPr>
  </w:style>
  <w:style w:type="character" w:styleId="HeaderChar" w:customStyle="1">
    <w:name w:val="Header Char"/>
    <w:link w:val="Header"/>
    <w:uiPriority w:val="99"/>
    <w:rsid w:val="00BD2BB3"/>
    <w:rPr>
      <w:rFonts w:ascii="Calibri" w:hAnsi="Calibri"/>
      <w:b/>
      <w:caps/>
      <w:spacing w:val="12"/>
      <w:sz w:val="16"/>
      <w:szCs w:val="16"/>
    </w:rPr>
  </w:style>
  <w:style w:type="paragraph" w:styleId="Footer">
    <w:name w:val="footer"/>
    <w:basedOn w:val="Normal"/>
    <w:link w:val="FooterChar"/>
    <w:uiPriority w:val="99"/>
    <w:unhideWhenUsed/>
    <w:rsid w:val="001D1473"/>
    <w:pPr>
      <w:tabs>
        <w:tab w:val="left" w:pos="284"/>
        <w:tab w:val="center" w:pos="4513"/>
        <w:tab w:val="right" w:pos="9026"/>
      </w:tabs>
      <w:spacing w:after="0" w:line="240" w:lineRule="auto"/>
    </w:pPr>
    <w:rPr>
      <w:noProof/>
      <w:color w:val="FFFFFF"/>
      <w:sz w:val="18"/>
      <w:szCs w:val="18"/>
    </w:rPr>
  </w:style>
  <w:style w:type="character" w:styleId="FooterChar" w:customStyle="1">
    <w:name w:val="Footer Char"/>
    <w:link w:val="Footer"/>
    <w:uiPriority w:val="99"/>
    <w:rsid w:val="001D1473"/>
    <w:rPr>
      <w:noProof/>
      <w:color w:val="FFFFFF"/>
      <w:sz w:val="18"/>
      <w:szCs w:val="18"/>
    </w:rPr>
  </w:style>
  <w:style w:type="paragraph" w:styleId="PageNumberinCircle" w:customStyle="1">
    <w:name w:val="Page Number in Circle"/>
    <w:qFormat/>
    <w:rsid w:val="00BD2BB3"/>
    <w:pPr>
      <w:framePr w:wrap="notBeside" w:hAnchor="text" w:vAnchor="page" w:y="1"/>
      <w:spacing w:after="160" w:line="259" w:lineRule="auto"/>
    </w:pPr>
    <w:rPr>
      <w:rFonts w:ascii="Times New Roman" w:hAnsi="Times New Roman"/>
      <w:caps/>
      <w:spacing w:val="12"/>
      <w:sz w:val="16"/>
      <w:szCs w:val="16"/>
      <w:lang w:val="en-GB" w:eastAsia="en-US"/>
    </w:rPr>
  </w:style>
  <w:style w:type="character" w:styleId="Heading1Char" w:customStyle="1">
    <w:name w:val="Heading 1 Char"/>
    <w:link w:val="Heading1"/>
    <w:uiPriority w:val="9"/>
    <w:rsid w:val="00467B0F"/>
    <w:rPr>
      <w:rFonts w:ascii="Times New Roman" w:hAnsi="Times New Roman" w:eastAsia="Times New Roman" w:cs="Times New Roman"/>
      <w:b/>
      <w:bCs/>
      <w:sz w:val="60"/>
      <w:szCs w:val="60"/>
    </w:rPr>
  </w:style>
  <w:style w:type="paragraph" w:styleId="BodyText">
    <w:name w:val="Body Text"/>
    <w:basedOn w:val="Normal"/>
    <w:link w:val="BodyTextChar"/>
    <w:uiPriority w:val="99"/>
    <w:unhideWhenUsed/>
    <w:rsid w:val="008573EC"/>
    <w:pPr>
      <w:spacing w:line="320" w:lineRule="exact"/>
    </w:pPr>
  </w:style>
  <w:style w:type="character" w:styleId="BodyTextChar" w:customStyle="1">
    <w:name w:val="Body Text Char"/>
    <w:link w:val="BodyText"/>
    <w:uiPriority w:val="99"/>
    <w:rsid w:val="008573EC"/>
    <w:rPr>
      <w:sz w:val="24"/>
      <w:szCs w:val="24"/>
    </w:rPr>
  </w:style>
  <w:style w:type="paragraph" w:styleId="FigureText" w:customStyle="1">
    <w:name w:val="Figure Text"/>
    <w:next w:val="BodyText"/>
    <w:qFormat/>
    <w:rsid w:val="00F33A78"/>
    <w:pPr>
      <w:spacing w:before="360" w:after="360" w:line="252" w:lineRule="auto"/>
    </w:pPr>
    <w:rPr>
      <w:caps/>
      <w:spacing w:val="12"/>
      <w:sz w:val="24"/>
      <w:szCs w:val="24"/>
      <w:lang w:val="en-GB" w:eastAsia="en-US"/>
    </w:rPr>
  </w:style>
  <w:style w:type="paragraph" w:styleId="Picture" w:customStyle="1">
    <w:name w:val="Picture"/>
    <w:basedOn w:val="NoSpacing"/>
    <w:qFormat/>
    <w:rsid w:val="00D33325"/>
    <w:pPr>
      <w:spacing w:before="480" w:after="180"/>
    </w:pPr>
    <w:rPr>
      <w:noProof/>
    </w:rPr>
  </w:style>
  <w:style w:type="paragraph" w:styleId="CoverDate" w:customStyle="1">
    <w:name w:val="Cover Date"/>
    <w:next w:val="Header"/>
    <w:qFormat/>
    <w:rsid w:val="001642A3"/>
    <w:pPr>
      <w:spacing w:after="160" w:line="259" w:lineRule="auto"/>
      <w:jc w:val="right"/>
    </w:pPr>
    <w:rPr>
      <w:rFonts w:ascii="Calibri" w:hAnsi="Calibri"/>
      <w:b/>
      <w:caps/>
      <w:noProof/>
      <w:color w:val="FFFFFF"/>
      <w:spacing w:val="12"/>
      <w:sz w:val="24"/>
      <w:lang w:val="en-GB" w:eastAsia="en-US"/>
    </w:rPr>
  </w:style>
  <w:style w:type="paragraph" w:styleId="CoverTitle" w:customStyle="1">
    <w:name w:val="Cover Title"/>
    <w:next w:val="BodyText"/>
    <w:qFormat/>
    <w:rsid w:val="00D33325"/>
    <w:pPr>
      <w:spacing w:after="360"/>
    </w:pPr>
    <w:rPr>
      <w:rFonts w:ascii="Times New Roman" w:hAnsi="Times New Roman"/>
      <w:b/>
      <w:bCs/>
      <w:color w:val="FFFFFF"/>
      <w:sz w:val="136"/>
      <w:szCs w:val="136"/>
      <w:lang w:val="en-GB" w:eastAsia="en-US"/>
    </w:rPr>
  </w:style>
  <w:style w:type="paragraph" w:styleId="CoverSubtitle" w:customStyle="1">
    <w:name w:val="Cover Subtitle"/>
    <w:qFormat/>
    <w:rsid w:val="001642A3"/>
    <w:pPr>
      <w:spacing w:after="160" w:line="259" w:lineRule="auto"/>
    </w:pPr>
    <w:rPr>
      <w:color w:val="FFFFFF"/>
      <w:sz w:val="48"/>
      <w:szCs w:val="48"/>
      <w:lang w:val="en-GB" w:eastAsia="en-US"/>
    </w:rPr>
  </w:style>
  <w:style w:type="paragraph" w:styleId="CoverBodyText" w:customStyle="1">
    <w:name w:val="Cover Body Text"/>
    <w:basedOn w:val="BodyText"/>
    <w:qFormat/>
    <w:rsid w:val="003E16BC"/>
    <w:rPr>
      <w:color w:val="FFFFFF"/>
    </w:rPr>
  </w:style>
  <w:style w:type="paragraph" w:styleId="NoSpacing">
    <w:name w:val="No Spacing"/>
    <w:uiPriority w:val="1"/>
    <w:qFormat/>
    <w:rsid w:val="00FD2445"/>
    <w:rPr>
      <w:sz w:val="24"/>
      <w:szCs w:val="24"/>
      <w:lang w:val="en-GB" w:eastAsia="en-US"/>
    </w:rPr>
  </w:style>
  <w:style w:type="table" w:styleId="TableGrid">
    <w:name w:val="Table Grid"/>
    <w:basedOn w:val="TableNormal"/>
    <w:uiPriority w:val="39"/>
    <w:rsid w:val="006F66A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uiPriority w:val="99"/>
    <w:unhideWhenUsed/>
    <w:rsid w:val="00FD2445"/>
    <w:pPr>
      <w:numPr>
        <w:numId w:val="1"/>
      </w:numPr>
      <w:spacing w:line="320" w:lineRule="exact"/>
    </w:pPr>
  </w:style>
  <w:style w:type="character" w:styleId="HighlightBold" w:customStyle="1">
    <w:name w:val="Highlight Bold"/>
    <w:uiPriority w:val="1"/>
    <w:qFormat/>
    <w:rsid w:val="00653892"/>
    <w:rPr>
      <w:rFonts w:ascii="Calibri" w:hAnsi="Calibri"/>
      <w:b/>
    </w:rPr>
  </w:style>
  <w:style w:type="paragraph" w:styleId="Introduction" w:customStyle="1">
    <w:name w:val="Introduction"/>
    <w:basedOn w:val="BodyText"/>
    <w:qFormat/>
    <w:rsid w:val="00513969"/>
    <w:pPr>
      <w:keepNext/>
      <w:keepLines/>
      <w:spacing w:after="360" w:line="264" w:lineRule="auto"/>
    </w:pPr>
    <w:rPr>
      <w:sz w:val="32"/>
      <w:szCs w:val="32"/>
    </w:rPr>
  </w:style>
  <w:style w:type="paragraph" w:styleId="FootnoteText">
    <w:name w:val="footnote text"/>
    <w:basedOn w:val="Normal"/>
    <w:link w:val="FootnoteTextChar"/>
    <w:uiPriority w:val="99"/>
    <w:unhideWhenUsed/>
    <w:rsid w:val="00C12916"/>
    <w:pPr>
      <w:spacing w:after="0" w:line="240" w:lineRule="auto"/>
    </w:pPr>
    <w:rPr>
      <w:sz w:val="18"/>
      <w:szCs w:val="18"/>
    </w:rPr>
  </w:style>
  <w:style w:type="character" w:styleId="FootnoteTextChar" w:customStyle="1">
    <w:name w:val="Footnote Text Char"/>
    <w:link w:val="FootnoteText"/>
    <w:uiPriority w:val="99"/>
    <w:rsid w:val="00C12916"/>
    <w:rPr>
      <w:sz w:val="18"/>
      <w:szCs w:val="18"/>
    </w:rPr>
  </w:style>
  <w:style w:type="character" w:styleId="FootnoteReference">
    <w:name w:val="footnote reference"/>
    <w:uiPriority w:val="99"/>
    <w:unhideWhenUsed/>
    <w:rsid w:val="00521A22"/>
    <w:rPr>
      <w:vertAlign w:val="superscript"/>
    </w:rPr>
  </w:style>
  <w:style w:type="paragraph" w:styleId="PullOutBoxHeading" w:customStyle="1">
    <w:name w:val="Pull Out Box Heading"/>
    <w:qFormat/>
    <w:rsid w:val="00E27351"/>
    <w:pPr>
      <w:tabs>
        <w:tab w:val="left" w:pos="6521"/>
      </w:tabs>
      <w:spacing w:after="240" w:line="252" w:lineRule="auto"/>
    </w:pPr>
    <w:rPr>
      <w:rFonts w:ascii="Times New Roman" w:hAnsi="Times New Roman"/>
      <w:b/>
      <w:bCs/>
      <w:color w:val="000000"/>
      <w:sz w:val="30"/>
      <w:szCs w:val="30"/>
      <w:lang w:val="en-GB" w:eastAsia="en-US"/>
    </w:rPr>
  </w:style>
  <w:style w:type="paragraph" w:styleId="Default" w:customStyle="1">
    <w:name w:val="Default"/>
    <w:rsid w:val="00C12916"/>
    <w:pPr>
      <w:autoSpaceDE w:val="0"/>
      <w:autoSpaceDN w:val="0"/>
      <w:adjustRightInd w:val="0"/>
    </w:pPr>
    <w:rPr>
      <w:rFonts w:ascii="Times" w:hAnsi="Times" w:cs="Times"/>
      <w:color w:val="000000"/>
      <w:sz w:val="24"/>
      <w:szCs w:val="24"/>
      <w:lang w:val="en-GB" w:eastAsia="en-US"/>
    </w:rPr>
  </w:style>
  <w:style w:type="paragraph" w:styleId="BackCoverText" w:customStyle="1">
    <w:name w:val="Back Cover Text"/>
    <w:basedOn w:val="Normal"/>
    <w:qFormat/>
    <w:rsid w:val="00E327E8"/>
    <w:pPr>
      <w:spacing w:line="320" w:lineRule="exact"/>
      <w:ind w:right="5273"/>
    </w:pPr>
    <w:rPr>
      <w:color w:val="FFFFFF"/>
    </w:rPr>
  </w:style>
  <w:style w:type="character" w:styleId="UnresolvedMention">
    <w:name w:val="Unresolved Mention"/>
    <w:uiPriority w:val="99"/>
    <w:semiHidden/>
    <w:unhideWhenUsed/>
    <w:rsid w:val="001D1473"/>
    <w:rPr>
      <w:color w:val="605E5C"/>
      <w:shd w:val="clear" w:color="auto" w:fill="E1DFDD"/>
    </w:rPr>
  </w:style>
  <w:style w:type="character" w:styleId="BackCoverHyperlink" w:customStyle="1">
    <w:name w:val="Back Cover Hyperlink"/>
    <w:uiPriority w:val="1"/>
    <w:qFormat/>
    <w:rsid w:val="00934FB5"/>
    <w:rPr>
      <w:color w:val="FFFFFF"/>
      <w:u w:val="none"/>
    </w:rPr>
  </w:style>
  <w:style w:type="paragraph" w:styleId="Bibliography">
    <w:name w:val="Bibliography"/>
    <w:basedOn w:val="Normal"/>
    <w:next w:val="Normal"/>
    <w:uiPriority w:val="37"/>
    <w:unhideWhenUsed/>
    <w:rsid w:val="00C12916"/>
    <w:pPr>
      <w:spacing w:after="180" w:line="252" w:lineRule="auto"/>
    </w:pPr>
    <w:rPr>
      <w:sz w:val="18"/>
    </w:rPr>
  </w:style>
  <w:style w:type="character" w:styleId="Hyperlink">
    <w:name w:val="Hyperlink"/>
    <w:uiPriority w:val="99"/>
    <w:unhideWhenUsed/>
    <w:rsid w:val="00C12916"/>
    <w:rPr>
      <w:color w:val="000000"/>
      <w:u w:val="single"/>
    </w:rPr>
  </w:style>
  <w:style w:type="paragraph" w:styleId="BibliographyHeading" w:customStyle="1">
    <w:name w:val="Bibliography Heading"/>
    <w:basedOn w:val="Heading1"/>
    <w:qFormat/>
    <w:rsid w:val="00F43DC7"/>
  </w:style>
  <w:style w:type="character" w:styleId="Heading3Char" w:customStyle="1">
    <w:name w:val="Heading 3 Char"/>
    <w:link w:val="Heading3"/>
    <w:uiPriority w:val="9"/>
    <w:rsid w:val="00E27351"/>
    <w:rPr>
      <w:rFonts w:ascii="Times New Roman" w:hAnsi="Times New Roman" w:eastAsia="Times New Roman" w:cs="Times New Roman"/>
      <w:b/>
      <w:bCs/>
      <w:color w:val="000000"/>
      <w:sz w:val="30"/>
      <w:szCs w:val="30"/>
    </w:rPr>
  </w:style>
  <w:style w:type="paragraph" w:styleId="TOC1">
    <w:name w:val="toc 1"/>
    <w:basedOn w:val="Normal"/>
    <w:next w:val="Normal"/>
    <w:autoRedefine/>
    <w:uiPriority w:val="39"/>
    <w:unhideWhenUsed/>
    <w:rsid w:val="004229CB"/>
    <w:pPr>
      <w:pBdr>
        <w:top w:val="single" w:color="CCE1FF" w:sz="4" w:space="6"/>
        <w:bottom w:val="single" w:color="CCE1FF" w:sz="4" w:space="8"/>
        <w:between w:val="single" w:color="CCE1FF" w:sz="4" w:space="6"/>
      </w:pBdr>
      <w:tabs>
        <w:tab w:val="right" w:pos="8268"/>
      </w:tabs>
      <w:spacing w:after="0" w:line="320" w:lineRule="exact"/>
    </w:pPr>
    <w:rPr>
      <w:noProof/>
    </w:rPr>
  </w:style>
  <w:style w:type="character" w:styleId="Heading2Char" w:customStyle="1">
    <w:name w:val="Heading 2 Char"/>
    <w:link w:val="Heading2"/>
    <w:uiPriority w:val="9"/>
    <w:rsid w:val="000B50E9"/>
    <w:rPr>
      <w:rFonts w:ascii="Times New Roman" w:hAnsi="Times New Roman" w:eastAsia="Times New Roman" w:cs="Times New Roman"/>
      <w:b/>
      <w:sz w:val="40"/>
      <w:szCs w:val="40"/>
    </w:rPr>
  </w:style>
  <w:style w:type="paragraph" w:styleId="ContentsHeading" w:customStyle="1">
    <w:name w:val="Contents Heading"/>
    <w:basedOn w:val="Normal"/>
    <w:qFormat/>
    <w:rsid w:val="008573EC"/>
    <w:pPr>
      <w:keepNext/>
      <w:keepLines/>
      <w:pageBreakBefore/>
      <w:spacing w:after="360" w:line="216" w:lineRule="auto"/>
    </w:pPr>
    <w:rPr>
      <w:rFonts w:ascii="Times New Roman" w:hAnsi="Times New Roman"/>
      <w:b/>
      <w:bCs/>
      <w:sz w:val="60"/>
      <w:szCs w:val="60"/>
    </w:rPr>
  </w:style>
  <w:style w:type="paragraph" w:styleId="PullOutBoxText" w:customStyle="1">
    <w:name w:val="Pull Out Box Text"/>
    <w:basedOn w:val="BodyText"/>
    <w:qFormat/>
    <w:rsid w:val="00E27351"/>
    <w:rPr>
      <w:color w:val="000000"/>
    </w:rPr>
  </w:style>
  <w:style w:type="paragraph" w:styleId="Caption">
    <w:name w:val="caption"/>
    <w:basedOn w:val="Normal"/>
    <w:next w:val="Normal"/>
    <w:uiPriority w:val="35"/>
    <w:unhideWhenUsed/>
    <w:qFormat/>
    <w:rsid w:val="00F33A78"/>
    <w:pPr>
      <w:spacing w:after="120"/>
    </w:pPr>
    <w:rPr>
      <w:color w:val="878787"/>
      <w:sz w:val="20"/>
      <w:szCs w:val="18"/>
    </w:rPr>
  </w:style>
  <w:style w:type="paragraph" w:styleId="BlueLinkBoxText" w:customStyle="1">
    <w:name w:val="Blue Link Box Text"/>
    <w:basedOn w:val="Normal"/>
    <w:qFormat/>
    <w:rsid w:val="008C673F"/>
    <w:pPr>
      <w:spacing w:after="0" w:line="240" w:lineRule="auto"/>
      <w:jc w:val="center"/>
    </w:pPr>
    <w:rPr>
      <w:rFonts w:ascii="Calibri" w:hAnsi="Calibri" w:cs="Calibri"/>
      <w:b/>
      <w:bCs/>
      <w:caps/>
      <w:color w:val="000000"/>
      <w:sz w:val="20"/>
      <w:szCs w:val="20"/>
    </w:rPr>
  </w:style>
  <w:style w:type="paragraph" w:styleId="ListBullet2">
    <w:name w:val="List Bullet 2"/>
    <w:basedOn w:val="Normal"/>
    <w:uiPriority w:val="99"/>
    <w:unhideWhenUsed/>
    <w:rsid w:val="008573EC"/>
    <w:pPr>
      <w:numPr>
        <w:numId w:val="2"/>
      </w:numPr>
      <w:spacing w:line="320" w:lineRule="exact"/>
      <w:ind w:left="641" w:hanging="357"/>
    </w:pPr>
  </w:style>
  <w:style w:type="paragraph" w:styleId="EndnoteText">
    <w:name w:val="endnote text"/>
    <w:basedOn w:val="Normal"/>
    <w:link w:val="EndnoteTextChar"/>
    <w:uiPriority w:val="99"/>
    <w:semiHidden/>
    <w:unhideWhenUsed/>
    <w:rsid w:val="009C15C5"/>
    <w:pPr>
      <w:spacing w:after="0" w:line="240" w:lineRule="auto"/>
    </w:pPr>
    <w:rPr>
      <w:sz w:val="20"/>
      <w:szCs w:val="20"/>
    </w:rPr>
  </w:style>
  <w:style w:type="character" w:styleId="EndnoteTextChar" w:customStyle="1">
    <w:name w:val="Endnote Text Char"/>
    <w:link w:val="EndnoteText"/>
    <w:uiPriority w:val="99"/>
    <w:semiHidden/>
    <w:rsid w:val="009C15C5"/>
    <w:rPr>
      <w:sz w:val="20"/>
      <w:szCs w:val="20"/>
    </w:rPr>
  </w:style>
  <w:style w:type="character" w:styleId="EndnoteReference">
    <w:name w:val="endnote reference"/>
    <w:uiPriority w:val="99"/>
    <w:semiHidden/>
    <w:unhideWhenUsed/>
    <w:rsid w:val="009C15C5"/>
    <w:rPr>
      <w:vertAlign w:val="superscript"/>
    </w:rPr>
  </w:style>
  <w:style w:type="paragraph" w:styleId="ListNumber">
    <w:name w:val="List Number"/>
    <w:basedOn w:val="Normal"/>
    <w:uiPriority w:val="99"/>
    <w:unhideWhenUsed/>
    <w:rsid w:val="00187914"/>
    <w:pPr>
      <w:numPr>
        <w:numId w:val="3"/>
      </w:numPr>
      <w:spacing w:line="320" w:lineRule="exact"/>
    </w:pPr>
  </w:style>
  <w:style w:type="paragraph" w:styleId="ListNumber2">
    <w:name w:val="List Number 2"/>
    <w:basedOn w:val="Normal"/>
    <w:uiPriority w:val="99"/>
    <w:unhideWhenUsed/>
    <w:rsid w:val="00187914"/>
    <w:pPr>
      <w:numPr>
        <w:numId w:val="4"/>
      </w:numPr>
      <w:spacing w:line="320" w:lineRule="exact"/>
      <w:ind w:left="568" w:hanging="284"/>
    </w:pPr>
  </w:style>
  <w:style w:type="character" w:styleId="BackCoverDate" w:customStyle="1">
    <w:name w:val="Back Cover Date"/>
    <w:uiPriority w:val="1"/>
    <w:qFormat/>
    <w:rsid w:val="008E6320"/>
    <w:rPr>
      <w:color w:val="FFFFFF"/>
      <w:sz w:val="18"/>
      <w:szCs w:val="20"/>
      <w:u w:val="none"/>
    </w:rPr>
  </w:style>
  <w:style w:type="character" w:styleId="BackCoverISBN" w:customStyle="1">
    <w:name w:val="Back Cover ISBN"/>
    <w:uiPriority w:val="1"/>
    <w:qFormat/>
    <w:rsid w:val="008E6320"/>
    <w:rPr>
      <w:color w:val="FFFFFF"/>
      <w:sz w:val="18"/>
      <w:szCs w:val="20"/>
      <w:u w:val="none"/>
    </w:rPr>
  </w:style>
  <w:style w:type="paragraph" w:styleId="BackCoverAddress" w:customStyle="1">
    <w:name w:val="Back Cover Address"/>
    <w:basedOn w:val="Footer"/>
    <w:qFormat/>
    <w:rsid w:val="008E6320"/>
    <w:pPr>
      <w:framePr w:hSpace="181" w:wrap="around" w:hAnchor="margin" w:vAnchor="page" w:y="7975"/>
      <w:tabs>
        <w:tab w:val="clear" w:pos="4513"/>
        <w:tab w:val="clear" w:pos="9026"/>
        <w:tab w:val="left" w:pos="567"/>
        <w:tab w:val="left" w:pos="8222"/>
      </w:tabs>
      <w:spacing w:line="320" w:lineRule="exact"/>
    </w:pPr>
    <w:rPr>
      <w:sz w:val="24"/>
      <w:szCs w:val="24"/>
    </w:rPr>
  </w:style>
  <w:style w:type="character" w:styleId="HighlightBlue" w:customStyle="1">
    <w:name w:val="Highlight Blue"/>
    <w:uiPriority w:val="1"/>
    <w:qFormat/>
    <w:rsid w:val="007B6794"/>
    <w:rPr>
      <w:color w:val="1D70EB"/>
    </w:rPr>
  </w:style>
  <w:style w:type="paragraph" w:styleId="BackCoverTextNoSpacing" w:customStyle="1">
    <w:name w:val="Back Cover Text No Spacing"/>
    <w:basedOn w:val="BackCoverText"/>
    <w:qFormat/>
    <w:rsid w:val="00C64EE1"/>
    <w:pPr>
      <w:spacing w:after="0"/>
    </w:pPr>
  </w:style>
  <w:style w:type="paragraph" w:styleId="PartnerLogo" w:customStyle="1">
    <w:name w:val="Partner Logo"/>
    <w:basedOn w:val="NoSpacing"/>
    <w:qFormat/>
    <w:rsid w:val="00C779D9"/>
    <w:pPr>
      <w:framePr w:wrap="around" w:hAnchor="page" w:vAnchor="page" w:xAlign="center" w:y="14289"/>
      <w:jc w:val="right"/>
    </w:pPr>
  </w:style>
  <w:style w:type="character" w:styleId="CommentReference">
    <w:name w:val="annotation reference"/>
    <w:uiPriority w:val="99"/>
    <w:semiHidden/>
    <w:unhideWhenUsed/>
    <w:rsid w:val="00970E10"/>
    <w:rPr>
      <w:sz w:val="16"/>
      <w:szCs w:val="16"/>
    </w:rPr>
  </w:style>
  <w:style w:type="paragraph" w:styleId="CommentText">
    <w:name w:val="annotation text"/>
    <w:basedOn w:val="Normal"/>
    <w:link w:val="CommentTextChar"/>
    <w:uiPriority w:val="99"/>
    <w:unhideWhenUsed/>
    <w:rsid w:val="00970E10"/>
    <w:pPr>
      <w:spacing w:after="0" w:line="312" w:lineRule="auto"/>
    </w:pPr>
    <w:rPr>
      <w:rFonts w:ascii="Calibri" w:hAnsi="Calibri" w:eastAsia="Calibri"/>
      <w:sz w:val="20"/>
      <w:szCs w:val="20"/>
    </w:rPr>
  </w:style>
  <w:style w:type="character" w:styleId="CommentTextChar" w:customStyle="1">
    <w:name w:val="Comment Text Char"/>
    <w:link w:val="CommentText"/>
    <w:uiPriority w:val="99"/>
    <w:rsid w:val="00970E10"/>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E67D1"/>
    <w:pPr>
      <w:spacing w:after="240" w:line="240" w:lineRule="auto"/>
    </w:pPr>
    <w:rPr>
      <w:rFonts w:ascii="Calibri Light" w:hAnsi="Calibri Light" w:eastAsia="Calibri Light"/>
      <w:b/>
      <w:bCs/>
    </w:rPr>
  </w:style>
  <w:style w:type="character" w:styleId="CommentSubjectChar" w:customStyle="1">
    <w:name w:val="Comment Subject Char"/>
    <w:link w:val="CommentSubject"/>
    <w:uiPriority w:val="99"/>
    <w:semiHidden/>
    <w:rsid w:val="008E67D1"/>
    <w:rPr>
      <w:rFonts w:ascii="Calibri" w:hAnsi="Calibri" w:eastAsia="Calibri" w:cs="Times New Roman"/>
      <w:b/>
      <w:bCs/>
      <w:sz w:val="20"/>
      <w:szCs w:val="20"/>
    </w:rPr>
  </w:style>
  <w:style w:type="paragraph" w:styleId="Revision">
    <w:name w:val="Revision"/>
    <w:hidden/>
    <w:uiPriority w:val="99"/>
    <w:semiHidden/>
    <w:rsid w:val="000517D6"/>
    <w:rPr>
      <w:sz w:val="24"/>
      <w:szCs w:val="24"/>
      <w:lang w:val="en-GB" w:eastAsia="en-US"/>
    </w:rPr>
  </w:style>
  <w:style w:type="paragraph" w:styleId="BalloonText">
    <w:name w:val="Balloon Text"/>
    <w:basedOn w:val="Normal"/>
    <w:link w:val="BalloonTextChar"/>
    <w:uiPriority w:val="99"/>
    <w:semiHidden/>
    <w:unhideWhenUsed/>
    <w:rsid w:val="00872692"/>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87269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756647">
      <w:bodyDiv w:val="1"/>
      <w:marLeft w:val="0"/>
      <w:marRight w:val="0"/>
      <w:marTop w:val="0"/>
      <w:marBottom w:val="0"/>
      <w:divBdr>
        <w:top w:val="none" w:sz="0" w:space="0" w:color="auto"/>
        <w:left w:val="none" w:sz="0" w:space="0" w:color="auto"/>
        <w:bottom w:val="none" w:sz="0" w:space="0" w:color="auto"/>
        <w:right w:val="none" w:sz="0" w:space="0" w:color="auto"/>
      </w:divBdr>
    </w:div>
    <w:div w:id="14818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RIsecretariat@universitiesuk.ac.uk"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bruford.ac.uk/research/research-governance-integrity-and-ethics/" TargetMode="External" Id="rId9" /></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{0A2661B0-397E-4039-9D1B-D2DD60D38CDB}</b:Guid>
    <b:RefOrder>1</b:RefOrder>
  </b:Source>
</b:Sources>
</file>

<file path=customXml/itemProps1.xml><?xml version="1.0" encoding="utf-8"?>
<ds:datastoreItem xmlns:ds="http://schemas.openxmlformats.org/officeDocument/2006/customXml" ds:itemID="{6C2EAE20-E6E5-44B5-9A64-3A7394BBBC2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Wake</dc:creator>
  <keywords/>
  <dc:description/>
  <lastModifiedBy>Nicola Sainsbury</lastModifiedBy>
  <revision>7</revision>
  <dcterms:created xsi:type="dcterms:W3CDTF">2024-03-01T11:09:00.0000000Z</dcterms:created>
  <dcterms:modified xsi:type="dcterms:W3CDTF">2024-03-01T11:10:26.2229494Z</dcterms:modified>
</coreProperties>
</file>