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8D10" w14:textId="280C2A46" w:rsidR="005E1A01" w:rsidRDefault="00257D6C" w:rsidP="00257D6C">
      <w:pPr>
        <w:jc w:val="center"/>
        <w:rPr>
          <w:rFonts w:ascii="Calibri" w:hAnsi="Calibri" w:cs="Calibri"/>
          <w:sz w:val="44"/>
          <w:szCs w:val="44"/>
          <w:lang w:val="en-US"/>
        </w:rPr>
      </w:pPr>
      <w:r w:rsidRPr="00257D6C">
        <w:rPr>
          <w:rFonts w:ascii="Calibri" w:hAnsi="Calibri" w:cs="Calibri"/>
          <w:sz w:val="44"/>
          <w:szCs w:val="44"/>
          <w:lang w:val="en-US"/>
        </w:rPr>
        <w:t>MFA Linklater Teaching Practice</w:t>
      </w:r>
    </w:p>
    <w:p w14:paraId="32CCAC4C" w14:textId="38A25F2C" w:rsidR="00257D6C" w:rsidRDefault="00257D6C" w:rsidP="00257D6C">
      <w:pPr>
        <w:jc w:val="center"/>
        <w:rPr>
          <w:rFonts w:ascii="Calibri" w:hAnsi="Calibri" w:cs="Calibri"/>
          <w:sz w:val="44"/>
          <w:szCs w:val="44"/>
          <w:lang w:val="en-US"/>
        </w:rPr>
      </w:pPr>
      <w:r>
        <w:rPr>
          <w:rFonts w:ascii="Calibri" w:hAnsi="Calibri" w:cs="Calibri"/>
          <w:sz w:val="44"/>
          <w:szCs w:val="44"/>
          <w:lang w:val="en-US"/>
        </w:rPr>
        <w:t>(Voice &amp; Theatre Arts)</w:t>
      </w:r>
    </w:p>
    <w:p w14:paraId="0A9F8B7A" w14:textId="77777777" w:rsidR="00257D6C" w:rsidRDefault="00257D6C" w:rsidP="00257D6C">
      <w:pPr>
        <w:jc w:val="center"/>
        <w:rPr>
          <w:rFonts w:ascii="Calibri" w:hAnsi="Calibri" w:cs="Calibri"/>
          <w:sz w:val="44"/>
          <w:szCs w:val="44"/>
          <w:lang w:val="en-US"/>
        </w:rPr>
      </w:pPr>
    </w:p>
    <w:p w14:paraId="02C2C6F5" w14:textId="21478EA5" w:rsidR="002A587A" w:rsidRDefault="00257D6C" w:rsidP="002A587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Applicants for the MFA Linklater Teaching Practice (Voice &amp; Theatre Arts) course must fill in an application form.  </w:t>
      </w:r>
      <w:r w:rsidR="002A587A" w:rsidRPr="002A587A">
        <w:rPr>
          <w:rFonts w:ascii="Calibri" w:hAnsi="Calibri" w:cs="Calibri"/>
          <w:sz w:val="28"/>
          <w:szCs w:val="28"/>
        </w:rPr>
        <w:t>When you submit your </w:t>
      </w:r>
      <w:hyperlink r:id="rId7" w:history="1">
        <w:r w:rsidR="002A587A" w:rsidRPr="002A587A">
          <w:rPr>
            <w:rStyle w:val="Hyperlink"/>
            <w:rFonts w:ascii="Calibri" w:hAnsi="Calibri" w:cs="Calibri"/>
            <w:sz w:val="28"/>
            <w:szCs w:val="28"/>
          </w:rPr>
          <w:t>online application</w:t>
        </w:r>
      </w:hyperlink>
      <w:r w:rsidR="002A587A" w:rsidRPr="002A587A">
        <w:rPr>
          <w:rFonts w:ascii="Calibri" w:hAnsi="Calibri" w:cs="Calibri"/>
          <w:sz w:val="28"/>
          <w:szCs w:val="28"/>
        </w:rPr>
        <w:t>, you will be asked to supply a personal statement and tell us about your interest in the course, previous experience of professional theatre, and/or undergraduate actor training programme or equivalent.</w:t>
      </w:r>
      <w:r w:rsidR="002158D5">
        <w:rPr>
          <w:rFonts w:ascii="Calibri" w:hAnsi="Calibri" w:cs="Calibri"/>
          <w:sz w:val="28"/>
          <w:szCs w:val="28"/>
        </w:rPr>
        <w:t xml:space="preserve">  </w:t>
      </w:r>
      <w:r w:rsidR="002A587A" w:rsidRPr="002A587A">
        <w:rPr>
          <w:rFonts w:ascii="Calibri" w:hAnsi="Calibri" w:cs="Calibri"/>
          <w:sz w:val="28"/>
          <w:szCs w:val="28"/>
        </w:rPr>
        <w:t>Please also outline your previous experience with the Linklater Voice Method, including names of Designated Linklater Teachers you’ve studied with.</w:t>
      </w:r>
    </w:p>
    <w:p w14:paraId="6DBF87D7" w14:textId="77777777" w:rsidR="002158D5" w:rsidRPr="002A587A" w:rsidRDefault="002158D5" w:rsidP="002A587A">
      <w:pPr>
        <w:rPr>
          <w:rFonts w:ascii="Calibri" w:hAnsi="Calibri" w:cs="Calibri"/>
          <w:sz w:val="28"/>
          <w:szCs w:val="28"/>
        </w:rPr>
      </w:pPr>
    </w:p>
    <w:p w14:paraId="54194DCA" w14:textId="053D7990" w:rsidR="0072471B" w:rsidRPr="002A587A" w:rsidRDefault="0077710C" w:rsidP="0072471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>Upon receipt of your application, you</w:t>
      </w:r>
      <w:r w:rsidR="00257D6C">
        <w:rPr>
          <w:rFonts w:ascii="Calibri" w:hAnsi="Calibri" w:cs="Calibri"/>
          <w:sz w:val="28"/>
          <w:szCs w:val="28"/>
          <w:lang w:val="en-US"/>
        </w:rPr>
        <w:t xml:space="preserve"> will be contacted to participate in an online audition and interview.</w:t>
      </w:r>
      <w:r w:rsidR="00065B46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72471B">
        <w:rPr>
          <w:rFonts w:ascii="Calibri" w:hAnsi="Calibri" w:cs="Calibri"/>
          <w:sz w:val="28"/>
          <w:szCs w:val="28"/>
        </w:rPr>
        <w:t xml:space="preserve"> </w:t>
      </w:r>
      <w:r w:rsidR="0072471B" w:rsidRPr="002A587A">
        <w:rPr>
          <w:rFonts w:ascii="Calibri" w:hAnsi="Calibri" w:cs="Calibri"/>
          <w:sz w:val="28"/>
          <w:szCs w:val="28"/>
        </w:rPr>
        <w:t>Prior to your audition, you will also be asked to submit a ten-minute video of you leading yourself through a section of the Linklater Voice Method warm-up. Choose one section, as outlined in Kristin Linklater’s</w:t>
      </w:r>
      <w:r w:rsidR="0072471B">
        <w:rPr>
          <w:rFonts w:ascii="Calibri" w:hAnsi="Calibri" w:cs="Calibri"/>
          <w:sz w:val="28"/>
          <w:szCs w:val="28"/>
        </w:rPr>
        <w:t xml:space="preserve"> book</w:t>
      </w:r>
      <w:r w:rsidR="0072471B" w:rsidRPr="002A587A">
        <w:rPr>
          <w:rFonts w:ascii="Calibri" w:hAnsi="Calibri" w:cs="Calibri"/>
          <w:sz w:val="28"/>
          <w:szCs w:val="28"/>
        </w:rPr>
        <w:t xml:space="preserve"> </w:t>
      </w:r>
      <w:r w:rsidR="0072471B" w:rsidRPr="002A587A">
        <w:rPr>
          <w:rFonts w:ascii="Calibri" w:hAnsi="Calibri" w:cs="Calibri"/>
          <w:i/>
          <w:iCs/>
          <w:sz w:val="28"/>
          <w:szCs w:val="28"/>
        </w:rPr>
        <w:t>Freeing the Natural Voice</w:t>
      </w:r>
      <w:r w:rsidR="0072471B" w:rsidRPr="002A587A">
        <w:rPr>
          <w:rFonts w:ascii="Calibri" w:hAnsi="Calibri" w:cs="Calibri"/>
          <w:sz w:val="28"/>
          <w:szCs w:val="28"/>
        </w:rPr>
        <w:t xml:space="preserve">. The video should be filmed in landscape, so that we may see the work expressed through your body. The video does not need to be of professional quality – smart phone technology will be entirely sufficient. </w:t>
      </w:r>
      <w:r w:rsidR="0072471B">
        <w:rPr>
          <w:rFonts w:ascii="Calibri" w:hAnsi="Calibri" w:cs="Calibri"/>
          <w:sz w:val="28"/>
          <w:szCs w:val="28"/>
        </w:rPr>
        <w:t xml:space="preserve"> </w:t>
      </w:r>
      <w:r w:rsidR="0072471B" w:rsidRPr="002A587A">
        <w:rPr>
          <w:rFonts w:ascii="Calibri" w:hAnsi="Calibri" w:cs="Calibri"/>
          <w:sz w:val="28"/>
          <w:szCs w:val="28"/>
        </w:rPr>
        <w:t>Please contact the</w:t>
      </w:r>
      <w:r w:rsidR="0072471B">
        <w:rPr>
          <w:rFonts w:ascii="Calibri" w:hAnsi="Calibri" w:cs="Calibri"/>
          <w:sz w:val="28"/>
          <w:szCs w:val="28"/>
        </w:rPr>
        <w:t xml:space="preserve"> Programme Leaders</w:t>
      </w:r>
      <w:r w:rsidR="0072471B" w:rsidRPr="002A587A">
        <w:rPr>
          <w:rFonts w:ascii="Calibri" w:hAnsi="Calibri" w:cs="Calibri"/>
          <w:sz w:val="28"/>
          <w:szCs w:val="28"/>
        </w:rPr>
        <w:t xml:space="preserve"> if you need further guidance on choosing a section</w:t>
      </w:r>
      <w:r w:rsidR="00116B75">
        <w:rPr>
          <w:rFonts w:ascii="Calibri" w:hAnsi="Calibri" w:cs="Calibri"/>
          <w:sz w:val="28"/>
          <w:szCs w:val="28"/>
        </w:rPr>
        <w:t xml:space="preserve">, and please make sure that you choose a section that will allow us to hear your voice, even if it is only on touches </w:t>
      </w:r>
      <w:r w:rsidR="00065B46">
        <w:rPr>
          <w:rFonts w:ascii="Calibri" w:hAnsi="Calibri" w:cs="Calibri"/>
          <w:sz w:val="28"/>
          <w:szCs w:val="28"/>
        </w:rPr>
        <w:t xml:space="preserve">of </w:t>
      </w:r>
      <w:r w:rsidR="00116B75">
        <w:rPr>
          <w:rFonts w:ascii="Calibri" w:hAnsi="Calibri" w:cs="Calibri"/>
          <w:sz w:val="28"/>
          <w:szCs w:val="28"/>
        </w:rPr>
        <w:t>sound, sighs, humming, etc</w:t>
      </w:r>
      <w:r w:rsidR="0072471B" w:rsidRPr="002A587A">
        <w:rPr>
          <w:rFonts w:ascii="Calibri" w:hAnsi="Calibri" w:cs="Calibri"/>
          <w:sz w:val="28"/>
          <w:szCs w:val="28"/>
        </w:rPr>
        <w:t xml:space="preserve">. </w:t>
      </w:r>
    </w:p>
    <w:p w14:paraId="17809DB4" w14:textId="77777777" w:rsidR="002A587A" w:rsidRDefault="002A587A" w:rsidP="00257D6C">
      <w:pPr>
        <w:rPr>
          <w:rFonts w:ascii="Calibri" w:hAnsi="Calibri" w:cs="Calibri"/>
          <w:sz w:val="28"/>
          <w:szCs w:val="28"/>
          <w:lang w:val="en-US"/>
        </w:rPr>
      </w:pPr>
    </w:p>
    <w:p w14:paraId="65D0C76D" w14:textId="245F5844" w:rsidR="00257D6C" w:rsidRPr="000A06C5" w:rsidRDefault="000A06C5" w:rsidP="00257D6C">
      <w:pPr>
        <w:rPr>
          <w:rFonts w:ascii="Calibri" w:hAnsi="Calibri" w:cs="Calibri"/>
          <w:sz w:val="28"/>
          <w:szCs w:val="28"/>
        </w:rPr>
      </w:pPr>
      <w:r w:rsidRPr="002A587A">
        <w:rPr>
          <w:rFonts w:ascii="Calibri" w:hAnsi="Calibri" w:cs="Calibri"/>
          <w:sz w:val="28"/>
          <w:szCs w:val="28"/>
        </w:rPr>
        <w:t>On the day of your online Audition/Interview, you will present two pieces</w:t>
      </w:r>
      <w:r w:rsidR="00065B46">
        <w:rPr>
          <w:rFonts w:ascii="Calibri" w:hAnsi="Calibri" w:cs="Calibri"/>
          <w:sz w:val="28"/>
          <w:szCs w:val="28"/>
        </w:rPr>
        <w:t xml:space="preserve"> ‘live’ in the virtual audition space;</w:t>
      </w:r>
      <w:r w:rsidRPr="002A587A">
        <w:rPr>
          <w:rFonts w:ascii="Calibri" w:hAnsi="Calibri" w:cs="Calibri"/>
          <w:sz w:val="28"/>
          <w:szCs w:val="28"/>
        </w:rPr>
        <w:t xml:space="preserve"> one contemporary and one classical</w:t>
      </w:r>
      <w:r w:rsidR="00065B46">
        <w:rPr>
          <w:rFonts w:ascii="Calibri" w:hAnsi="Calibri" w:cs="Calibri"/>
          <w:sz w:val="28"/>
          <w:szCs w:val="28"/>
        </w:rPr>
        <w:t>.  We will then invite you to</w:t>
      </w:r>
      <w:r w:rsidRPr="002A587A">
        <w:rPr>
          <w:rFonts w:ascii="Calibri" w:hAnsi="Calibri" w:cs="Calibri"/>
          <w:sz w:val="28"/>
          <w:szCs w:val="28"/>
        </w:rPr>
        <w:t xml:space="preserve"> sing an unaccompanied verse and chorus from a song that you feel comfortable with. </w:t>
      </w:r>
    </w:p>
    <w:p w14:paraId="57929E35" w14:textId="77777777" w:rsidR="00257D6C" w:rsidRDefault="00257D6C" w:rsidP="00257D6C">
      <w:pPr>
        <w:rPr>
          <w:rFonts w:ascii="Calibri" w:hAnsi="Calibri" w:cs="Calibri"/>
          <w:sz w:val="28"/>
          <w:szCs w:val="28"/>
          <w:lang w:val="en-US"/>
        </w:rPr>
      </w:pPr>
    </w:p>
    <w:p w14:paraId="2EA56C13" w14:textId="33450E34" w:rsidR="00257D6C" w:rsidRDefault="000A06C5" w:rsidP="00257D6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C</w:t>
      </w:r>
      <w:r w:rsidR="00257D6C">
        <w:rPr>
          <w:rFonts w:ascii="Calibri" w:hAnsi="Calibri" w:cs="Calibri"/>
          <w:sz w:val="28"/>
          <w:szCs w:val="28"/>
          <w:lang w:val="en-US"/>
        </w:rPr>
        <w:t>lassical speech (2-3 minutes in length)</w:t>
      </w:r>
      <w:r w:rsidR="00793CCD">
        <w:rPr>
          <w:rFonts w:ascii="Calibri" w:hAnsi="Calibri" w:cs="Calibri"/>
          <w:sz w:val="28"/>
          <w:szCs w:val="28"/>
          <w:lang w:val="en-US"/>
        </w:rPr>
        <w:t>:</w:t>
      </w:r>
      <w:r w:rsidR="00257D6C">
        <w:rPr>
          <w:rFonts w:ascii="Calibri" w:hAnsi="Calibri" w:cs="Calibri"/>
          <w:sz w:val="28"/>
          <w:szCs w:val="28"/>
          <w:lang w:val="en-US"/>
        </w:rPr>
        <w:t xml:space="preserve">  This piece may be, but does not need to be, </w:t>
      </w:r>
      <w:r w:rsidR="00EE1A29">
        <w:rPr>
          <w:rFonts w:ascii="Calibri" w:hAnsi="Calibri" w:cs="Calibri"/>
          <w:sz w:val="28"/>
          <w:szCs w:val="28"/>
          <w:lang w:val="en-US"/>
        </w:rPr>
        <w:t xml:space="preserve">from </w:t>
      </w:r>
      <w:r w:rsidR="00257D6C">
        <w:rPr>
          <w:rFonts w:ascii="Calibri" w:hAnsi="Calibri" w:cs="Calibri"/>
          <w:sz w:val="28"/>
          <w:szCs w:val="28"/>
          <w:lang w:val="en-US"/>
        </w:rPr>
        <w:t>Shakespeare.  It may be</w:t>
      </w:r>
      <w:r w:rsidR="00EE1A29">
        <w:rPr>
          <w:rFonts w:ascii="Calibri" w:hAnsi="Calibri" w:cs="Calibri"/>
          <w:sz w:val="28"/>
          <w:szCs w:val="28"/>
          <w:lang w:val="en-US"/>
        </w:rPr>
        <w:t xml:space="preserve"> from a play by</w:t>
      </w:r>
      <w:r w:rsidR="00257D6C">
        <w:rPr>
          <w:rFonts w:ascii="Calibri" w:hAnsi="Calibri" w:cs="Calibri"/>
          <w:sz w:val="28"/>
          <w:szCs w:val="28"/>
          <w:lang w:val="en-US"/>
        </w:rPr>
        <w:t xml:space="preserve"> another Elizabethan or Jacobean playwright, or from the </w:t>
      </w:r>
      <w:r>
        <w:rPr>
          <w:rFonts w:ascii="Calibri" w:hAnsi="Calibri" w:cs="Calibri"/>
          <w:sz w:val="28"/>
          <w:szCs w:val="28"/>
          <w:lang w:val="en-US"/>
        </w:rPr>
        <w:t xml:space="preserve">classical </w:t>
      </w:r>
      <w:r w:rsidR="00257D6C">
        <w:rPr>
          <w:rFonts w:ascii="Calibri" w:hAnsi="Calibri" w:cs="Calibri"/>
          <w:sz w:val="28"/>
          <w:szCs w:val="28"/>
          <w:lang w:val="en-US"/>
        </w:rPr>
        <w:t>dramatic literature of another culture</w:t>
      </w:r>
      <w:r w:rsidR="0033693B">
        <w:rPr>
          <w:rFonts w:ascii="Calibri" w:hAnsi="Calibri" w:cs="Calibri"/>
          <w:sz w:val="28"/>
          <w:szCs w:val="28"/>
          <w:lang w:val="en-US"/>
        </w:rPr>
        <w:t>, for example</w:t>
      </w:r>
      <w:r w:rsidR="00257D6C">
        <w:rPr>
          <w:rFonts w:ascii="Calibri" w:hAnsi="Calibri" w:cs="Calibri"/>
          <w:sz w:val="28"/>
          <w:szCs w:val="28"/>
          <w:lang w:val="en-US"/>
        </w:rPr>
        <w:t xml:space="preserve">.  The piece should contain elements of </w:t>
      </w:r>
      <w:r w:rsidR="00EE1A29">
        <w:rPr>
          <w:rFonts w:ascii="Calibri" w:hAnsi="Calibri" w:cs="Calibri"/>
          <w:sz w:val="28"/>
          <w:szCs w:val="28"/>
          <w:lang w:val="en-US"/>
        </w:rPr>
        <w:t xml:space="preserve">character, </w:t>
      </w:r>
      <w:r w:rsidR="00257D6C">
        <w:rPr>
          <w:rFonts w:ascii="Calibri" w:hAnsi="Calibri" w:cs="Calibri"/>
          <w:sz w:val="28"/>
          <w:szCs w:val="28"/>
          <w:lang w:val="en-US"/>
        </w:rPr>
        <w:t>imagery, rhythm and poetry</w:t>
      </w:r>
      <w:r>
        <w:rPr>
          <w:rFonts w:ascii="Calibri" w:hAnsi="Calibri" w:cs="Calibri"/>
          <w:sz w:val="28"/>
          <w:szCs w:val="28"/>
          <w:lang w:val="en-US"/>
        </w:rPr>
        <w:t>, allowing you to demonstrate how you handle classical text, incorporating an expressive use of voice</w:t>
      </w:r>
      <w:r w:rsidR="00257D6C">
        <w:rPr>
          <w:rFonts w:ascii="Calibri" w:hAnsi="Calibri" w:cs="Calibri"/>
          <w:sz w:val="28"/>
          <w:szCs w:val="28"/>
          <w:lang w:val="en-US"/>
        </w:rPr>
        <w:t>.  You may choose to present your piece in a language</w:t>
      </w:r>
      <w:r>
        <w:rPr>
          <w:rFonts w:ascii="Calibri" w:hAnsi="Calibri" w:cs="Calibri"/>
          <w:sz w:val="28"/>
          <w:szCs w:val="28"/>
          <w:lang w:val="en-US"/>
        </w:rPr>
        <w:t xml:space="preserve"> other than English</w:t>
      </w:r>
      <w:r w:rsidR="00257D6C">
        <w:rPr>
          <w:rFonts w:ascii="Calibri" w:hAnsi="Calibri" w:cs="Calibri"/>
          <w:sz w:val="28"/>
          <w:szCs w:val="28"/>
          <w:lang w:val="en-US"/>
        </w:rPr>
        <w:t>.  If you do so, we request that you provide us with an English translation prior to your audition.</w:t>
      </w:r>
    </w:p>
    <w:p w14:paraId="66D4580E" w14:textId="10B98693" w:rsidR="00EE1A29" w:rsidRDefault="00257D6C" w:rsidP="00257D6C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lastRenderedPageBreak/>
        <w:t>A contemporary speech (2-3 minutes in length)</w:t>
      </w:r>
      <w:r w:rsidR="00793CCD">
        <w:rPr>
          <w:rFonts w:ascii="Calibri" w:hAnsi="Calibri" w:cs="Calibri"/>
          <w:sz w:val="28"/>
          <w:szCs w:val="28"/>
          <w:lang w:val="en-US"/>
        </w:rPr>
        <w:t>:</w:t>
      </w:r>
      <w:r>
        <w:rPr>
          <w:rFonts w:ascii="Calibri" w:hAnsi="Calibri" w:cs="Calibri"/>
          <w:sz w:val="28"/>
          <w:szCs w:val="28"/>
          <w:lang w:val="en-US"/>
        </w:rPr>
        <w:t xml:space="preserve">  This speech may either be from a play or a piece of rhetorical speech</w:t>
      </w:r>
      <w:r w:rsidR="00793CCD">
        <w:rPr>
          <w:rFonts w:ascii="Calibri" w:hAnsi="Calibri" w:cs="Calibri"/>
          <w:sz w:val="28"/>
          <w:szCs w:val="28"/>
          <w:lang w:val="en-US"/>
        </w:rPr>
        <w:t xml:space="preserve"> from real life</w:t>
      </w:r>
      <w:r>
        <w:rPr>
          <w:rFonts w:ascii="Calibri" w:hAnsi="Calibri" w:cs="Calibri"/>
          <w:sz w:val="28"/>
          <w:szCs w:val="28"/>
          <w:lang w:val="en-US"/>
        </w:rPr>
        <w:t xml:space="preserve">, i.e. </w:t>
      </w:r>
      <w:r w:rsidR="00EE1A29">
        <w:rPr>
          <w:rFonts w:ascii="Calibri" w:hAnsi="Calibri" w:cs="Calibri"/>
          <w:sz w:val="28"/>
          <w:szCs w:val="28"/>
          <w:lang w:val="en-US"/>
        </w:rPr>
        <w:t>a political speech.  Dramatic texts may be self-penned.</w:t>
      </w:r>
    </w:p>
    <w:p w14:paraId="07AE4407" w14:textId="15A3E560" w:rsidR="00793CCD" w:rsidRPr="00793CCD" w:rsidRDefault="00793CCD" w:rsidP="00793CCD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93CCD">
        <w:rPr>
          <w:rFonts w:ascii="Calibri" w:hAnsi="Calibri" w:cs="Calibri"/>
          <w:sz w:val="28"/>
          <w:szCs w:val="28"/>
          <w:lang w:val="en-US"/>
        </w:rPr>
        <w:t>A song (unaccompanied verse and chorus of any chosen song)</w:t>
      </w:r>
      <w:r>
        <w:rPr>
          <w:rFonts w:ascii="Calibri" w:hAnsi="Calibri" w:cs="Calibri"/>
          <w:sz w:val="28"/>
          <w:szCs w:val="28"/>
          <w:lang w:val="en-US"/>
        </w:rPr>
        <w:t xml:space="preserve">: </w:t>
      </w:r>
      <w:r w:rsidRPr="00793CCD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793CCD">
        <w:rPr>
          <w:rFonts w:ascii="Calibri" w:hAnsi="Calibri" w:cs="Calibri"/>
          <w:sz w:val="28"/>
          <w:szCs w:val="28"/>
        </w:rPr>
        <w:t xml:space="preserve">Please choose a song that is within your range. You are not being judged on the quality of your singing voice; we simply want to hear it. </w:t>
      </w:r>
    </w:p>
    <w:p w14:paraId="35E64CC5" w14:textId="77777777" w:rsidR="00EE1A29" w:rsidRDefault="00EE1A29" w:rsidP="00EE1A29">
      <w:pPr>
        <w:rPr>
          <w:rFonts w:ascii="Calibri" w:hAnsi="Calibri" w:cs="Calibri"/>
          <w:sz w:val="28"/>
          <w:szCs w:val="28"/>
          <w:lang w:val="en-US"/>
        </w:rPr>
      </w:pPr>
    </w:p>
    <w:p w14:paraId="6E108E85" w14:textId="244953B6" w:rsidR="00257D6C" w:rsidRDefault="0072471B" w:rsidP="00EE1A29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Immediately a</w:t>
      </w:r>
      <w:r w:rsidR="00EE1A29">
        <w:rPr>
          <w:rFonts w:ascii="Calibri" w:hAnsi="Calibri" w:cs="Calibri"/>
          <w:sz w:val="28"/>
          <w:szCs w:val="28"/>
          <w:lang w:val="en-US"/>
        </w:rPr>
        <w:t xml:space="preserve">fter the audition, applicants will be invited to interview. </w:t>
      </w:r>
      <w:r w:rsidR="00257D6C" w:rsidRPr="00EE1A29">
        <w:rPr>
          <w:rFonts w:ascii="Calibri" w:hAnsi="Calibri" w:cs="Calibri"/>
          <w:sz w:val="28"/>
          <w:szCs w:val="28"/>
          <w:lang w:val="en-US"/>
        </w:rPr>
        <w:t xml:space="preserve">  </w:t>
      </w:r>
    </w:p>
    <w:p w14:paraId="4A926FC8" w14:textId="77777777" w:rsidR="002A587A" w:rsidRDefault="002A587A" w:rsidP="00EE1A29">
      <w:pPr>
        <w:rPr>
          <w:rFonts w:ascii="Calibri" w:hAnsi="Calibri" w:cs="Calibri"/>
          <w:sz w:val="28"/>
          <w:szCs w:val="28"/>
          <w:lang w:val="en-US"/>
        </w:rPr>
      </w:pPr>
    </w:p>
    <w:p w14:paraId="06400ED7" w14:textId="77777777" w:rsidR="002A587A" w:rsidRPr="002A587A" w:rsidRDefault="002A587A" w:rsidP="002A587A">
      <w:pPr>
        <w:rPr>
          <w:rFonts w:ascii="Calibri" w:hAnsi="Calibri" w:cs="Calibri"/>
          <w:i/>
          <w:iCs/>
          <w:sz w:val="28"/>
          <w:szCs w:val="28"/>
          <w:u w:val="single"/>
        </w:rPr>
      </w:pPr>
      <w:r w:rsidRPr="002A587A">
        <w:rPr>
          <w:rFonts w:ascii="Calibri" w:hAnsi="Calibri" w:cs="Calibri"/>
          <w:i/>
          <w:iCs/>
          <w:sz w:val="28"/>
          <w:szCs w:val="28"/>
          <w:u w:val="single"/>
        </w:rPr>
        <w:t xml:space="preserve">Interview: </w:t>
      </w:r>
    </w:p>
    <w:p w14:paraId="62860F37" w14:textId="77777777" w:rsidR="002A587A" w:rsidRPr="002A587A" w:rsidRDefault="002A587A" w:rsidP="002A587A">
      <w:pPr>
        <w:rPr>
          <w:rFonts w:ascii="Calibri" w:hAnsi="Calibri" w:cs="Calibri"/>
          <w:sz w:val="28"/>
          <w:szCs w:val="28"/>
        </w:rPr>
      </w:pPr>
      <w:r w:rsidRPr="002A587A">
        <w:rPr>
          <w:rFonts w:ascii="Calibri" w:hAnsi="Calibri" w:cs="Calibri"/>
          <w:sz w:val="28"/>
          <w:szCs w:val="28"/>
        </w:rPr>
        <w:t xml:space="preserve">The panel will explore a range of issues in their interview with you, but there will also be fixed questioning directives: </w:t>
      </w:r>
    </w:p>
    <w:p w14:paraId="4C02AB43" w14:textId="67799297" w:rsidR="002A587A" w:rsidRPr="0068311B" w:rsidRDefault="002A587A" w:rsidP="0068311B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8311B">
        <w:rPr>
          <w:rFonts w:ascii="Calibri" w:hAnsi="Calibri" w:cs="Calibri"/>
          <w:sz w:val="28"/>
          <w:szCs w:val="28"/>
        </w:rPr>
        <w:t xml:space="preserve">How would you describe the place and relevance of voice work in actor training? </w:t>
      </w:r>
    </w:p>
    <w:p w14:paraId="1D7113F7" w14:textId="77777777" w:rsidR="002A587A" w:rsidRDefault="002A587A" w:rsidP="002A587A">
      <w:pPr>
        <w:rPr>
          <w:rFonts w:ascii="Calibri" w:hAnsi="Calibri" w:cs="Calibri"/>
          <w:sz w:val="28"/>
          <w:szCs w:val="28"/>
        </w:rPr>
      </w:pPr>
      <w:r w:rsidRPr="002A587A">
        <w:rPr>
          <w:rFonts w:ascii="Calibri" w:hAnsi="Calibri" w:cs="Calibri"/>
          <w:sz w:val="28"/>
          <w:szCs w:val="28"/>
        </w:rPr>
        <w:t xml:space="preserve">The answer to this question should reveal your current thinking about voice work, and your level of engagement with it to date. </w:t>
      </w:r>
    </w:p>
    <w:p w14:paraId="08D22B88" w14:textId="77777777" w:rsidR="0033693B" w:rsidRPr="002A587A" w:rsidRDefault="0033693B" w:rsidP="002A587A">
      <w:pPr>
        <w:rPr>
          <w:rFonts w:ascii="Calibri" w:hAnsi="Calibri" w:cs="Calibri"/>
          <w:sz w:val="28"/>
          <w:szCs w:val="28"/>
        </w:rPr>
      </w:pPr>
    </w:p>
    <w:p w14:paraId="1617B06B" w14:textId="12CB34F1" w:rsidR="002A587A" w:rsidRPr="0068311B" w:rsidRDefault="002A587A" w:rsidP="0068311B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8311B">
        <w:rPr>
          <w:rFonts w:ascii="Calibri" w:hAnsi="Calibri" w:cs="Calibri"/>
          <w:sz w:val="28"/>
          <w:szCs w:val="28"/>
        </w:rPr>
        <w:t xml:space="preserve">How do you see yourself as a cultural field worker? </w:t>
      </w:r>
    </w:p>
    <w:p w14:paraId="25D7A980" w14:textId="77777777" w:rsidR="002A587A" w:rsidRDefault="002A587A" w:rsidP="002A587A">
      <w:pPr>
        <w:rPr>
          <w:rFonts w:ascii="Calibri" w:hAnsi="Calibri" w:cs="Calibri"/>
          <w:sz w:val="28"/>
          <w:szCs w:val="28"/>
        </w:rPr>
      </w:pPr>
      <w:r w:rsidRPr="002A587A">
        <w:rPr>
          <w:rFonts w:ascii="Calibri" w:hAnsi="Calibri" w:cs="Calibri"/>
          <w:sz w:val="28"/>
          <w:szCs w:val="28"/>
        </w:rPr>
        <w:t xml:space="preserve">The answer to this question should detail your interest in the applied theatre aspect of the programme. </w:t>
      </w:r>
    </w:p>
    <w:p w14:paraId="08641401" w14:textId="77777777" w:rsidR="0033693B" w:rsidRPr="002A587A" w:rsidRDefault="0033693B" w:rsidP="002A587A">
      <w:pPr>
        <w:rPr>
          <w:rFonts w:ascii="Calibri" w:hAnsi="Calibri" w:cs="Calibri"/>
          <w:sz w:val="28"/>
          <w:szCs w:val="28"/>
        </w:rPr>
      </w:pPr>
    </w:p>
    <w:p w14:paraId="31883E98" w14:textId="127BB525" w:rsidR="0033693B" w:rsidRPr="0033693B" w:rsidRDefault="002A587A" w:rsidP="0033693B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8311B">
        <w:rPr>
          <w:rFonts w:ascii="Calibri" w:hAnsi="Calibri" w:cs="Calibri"/>
          <w:sz w:val="28"/>
          <w:szCs w:val="28"/>
        </w:rPr>
        <w:t>What impact do you believe your engagement in this programme will have upon yourself, your work, and others?</w:t>
      </w:r>
    </w:p>
    <w:p w14:paraId="5D8E68EB" w14:textId="3FDA374C" w:rsidR="002A587A" w:rsidRDefault="002A587A" w:rsidP="0033693B">
      <w:pPr>
        <w:rPr>
          <w:rFonts w:ascii="Calibri" w:hAnsi="Calibri" w:cs="Calibri"/>
          <w:sz w:val="28"/>
          <w:szCs w:val="28"/>
        </w:rPr>
      </w:pPr>
      <w:r w:rsidRPr="0033693B">
        <w:rPr>
          <w:rFonts w:ascii="Calibri" w:hAnsi="Calibri" w:cs="Calibri"/>
          <w:sz w:val="28"/>
          <w:szCs w:val="28"/>
        </w:rPr>
        <w:t xml:space="preserve">The answer to this question should detail your interest in the actor training element of this programme. </w:t>
      </w:r>
    </w:p>
    <w:p w14:paraId="3DEC982F" w14:textId="77777777" w:rsidR="0033693B" w:rsidRPr="0033693B" w:rsidRDefault="0033693B" w:rsidP="0033693B">
      <w:pPr>
        <w:rPr>
          <w:rFonts w:ascii="Calibri" w:hAnsi="Calibri" w:cs="Calibri"/>
          <w:sz w:val="28"/>
          <w:szCs w:val="28"/>
        </w:rPr>
      </w:pPr>
    </w:p>
    <w:p w14:paraId="3B5BDBE8" w14:textId="382E0EEA" w:rsidR="002A587A" w:rsidRPr="0033693B" w:rsidRDefault="002A587A" w:rsidP="0033693B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33693B">
        <w:rPr>
          <w:rFonts w:ascii="Calibri" w:hAnsi="Calibri" w:cs="Calibri"/>
          <w:sz w:val="28"/>
          <w:szCs w:val="28"/>
        </w:rPr>
        <w:t xml:space="preserve">Please describe a successful rehearsal you have participated in. </w:t>
      </w:r>
    </w:p>
    <w:p w14:paraId="46E7F0F4" w14:textId="78C6D0E4" w:rsidR="002A587A" w:rsidRPr="002A587A" w:rsidRDefault="002A587A" w:rsidP="002A587A">
      <w:pPr>
        <w:rPr>
          <w:rFonts w:ascii="Calibri" w:hAnsi="Calibri" w:cs="Calibri"/>
          <w:sz w:val="28"/>
          <w:szCs w:val="28"/>
        </w:rPr>
      </w:pPr>
      <w:r w:rsidRPr="002A587A">
        <w:rPr>
          <w:rFonts w:ascii="Calibri" w:hAnsi="Calibri" w:cs="Calibri"/>
          <w:sz w:val="28"/>
          <w:szCs w:val="28"/>
        </w:rPr>
        <w:t xml:space="preserve">The answer to this question should detail your interest in the pedagogical element of the programme, with </w:t>
      </w:r>
      <w:proofErr w:type="gramStart"/>
      <w:r w:rsidRPr="002A587A">
        <w:rPr>
          <w:rFonts w:ascii="Calibri" w:hAnsi="Calibri" w:cs="Calibri"/>
          <w:sz w:val="28"/>
          <w:szCs w:val="28"/>
        </w:rPr>
        <w:t>particular relation</w:t>
      </w:r>
      <w:proofErr w:type="gramEnd"/>
      <w:r w:rsidRPr="002A587A">
        <w:rPr>
          <w:rFonts w:ascii="Calibri" w:hAnsi="Calibri" w:cs="Calibri"/>
          <w:sz w:val="28"/>
          <w:szCs w:val="28"/>
        </w:rPr>
        <w:t xml:space="preserve"> to the notion of an actor-teacher. </w:t>
      </w:r>
    </w:p>
    <w:p w14:paraId="4E984CE1" w14:textId="77777777" w:rsidR="002A587A" w:rsidRPr="00EE1A29" w:rsidRDefault="002A587A" w:rsidP="00EE1A29">
      <w:pPr>
        <w:rPr>
          <w:rFonts w:ascii="Calibri" w:hAnsi="Calibri" w:cs="Calibri"/>
          <w:sz w:val="28"/>
          <w:szCs w:val="28"/>
          <w:lang w:val="en-US"/>
        </w:rPr>
      </w:pPr>
    </w:p>
    <w:sectPr w:rsidR="002A587A" w:rsidRPr="00EE1A29" w:rsidSect="00AF29EA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D3DD" w14:textId="77777777" w:rsidR="00AE7357" w:rsidRDefault="00AE7357" w:rsidP="0033693B">
      <w:r>
        <w:separator/>
      </w:r>
    </w:p>
  </w:endnote>
  <w:endnote w:type="continuationSeparator" w:id="0">
    <w:p w14:paraId="231C3828" w14:textId="77777777" w:rsidR="00AE7357" w:rsidRDefault="00AE7357" w:rsidP="0033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1098754"/>
      <w:docPartObj>
        <w:docPartGallery w:val="Page Numbers (Bottom of Page)"/>
        <w:docPartUnique/>
      </w:docPartObj>
    </w:sdtPr>
    <w:sdtContent>
      <w:p w14:paraId="2F5D7BDC" w14:textId="3DA85170" w:rsidR="0033693B" w:rsidRDefault="0033693B" w:rsidP="00CC65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F9AC8D" w14:textId="77777777" w:rsidR="0033693B" w:rsidRDefault="00336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58537462"/>
      <w:docPartObj>
        <w:docPartGallery w:val="Page Numbers (Bottom of Page)"/>
        <w:docPartUnique/>
      </w:docPartObj>
    </w:sdtPr>
    <w:sdtContent>
      <w:p w14:paraId="5E8D66A2" w14:textId="7865CF4C" w:rsidR="0033693B" w:rsidRDefault="0033693B" w:rsidP="00CC65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3392A4" w14:textId="77777777" w:rsidR="0033693B" w:rsidRDefault="0033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7823" w14:textId="77777777" w:rsidR="00AE7357" w:rsidRDefault="00AE7357" w:rsidP="0033693B">
      <w:r>
        <w:separator/>
      </w:r>
    </w:p>
  </w:footnote>
  <w:footnote w:type="continuationSeparator" w:id="0">
    <w:p w14:paraId="7523646A" w14:textId="77777777" w:rsidR="00AE7357" w:rsidRDefault="00AE7357" w:rsidP="0033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845D0"/>
    <w:multiLevelType w:val="hybridMultilevel"/>
    <w:tmpl w:val="68BC5D4E"/>
    <w:lvl w:ilvl="0" w:tplc="703E6A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168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6C"/>
    <w:rsid w:val="00065B46"/>
    <w:rsid w:val="000A06C5"/>
    <w:rsid w:val="00116B75"/>
    <w:rsid w:val="002158D5"/>
    <w:rsid w:val="00257D6C"/>
    <w:rsid w:val="0029227B"/>
    <w:rsid w:val="002A587A"/>
    <w:rsid w:val="0033693B"/>
    <w:rsid w:val="003C2AFE"/>
    <w:rsid w:val="005413EC"/>
    <w:rsid w:val="005A4870"/>
    <w:rsid w:val="005E1A01"/>
    <w:rsid w:val="0068311B"/>
    <w:rsid w:val="00695A21"/>
    <w:rsid w:val="006F37DD"/>
    <w:rsid w:val="0072471B"/>
    <w:rsid w:val="00734A9B"/>
    <w:rsid w:val="0077710C"/>
    <w:rsid w:val="00793CCD"/>
    <w:rsid w:val="0088406B"/>
    <w:rsid w:val="00AE7357"/>
    <w:rsid w:val="00AF29EA"/>
    <w:rsid w:val="00B37983"/>
    <w:rsid w:val="00D430D2"/>
    <w:rsid w:val="00EE1A29"/>
    <w:rsid w:val="00EE614C"/>
    <w:rsid w:val="00F312DA"/>
    <w:rsid w:val="00F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A7F4B1"/>
  <w15:chartTrackingRefBased/>
  <w15:docId w15:val="{A392B8F1-787B-6C4C-B4C5-1A08A06B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D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D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D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D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D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D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D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587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58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87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36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3B"/>
  </w:style>
  <w:style w:type="character" w:styleId="PageNumber">
    <w:name w:val="page number"/>
    <w:basedOn w:val="DefaultParagraphFont"/>
    <w:uiPriority w:val="99"/>
    <w:semiHidden/>
    <w:unhideWhenUsed/>
    <w:rsid w:val="0033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1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6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uford.ac.uk/study/linklater-mfa-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Irwin</dc:creator>
  <cp:keywords/>
  <dc:description/>
  <cp:lastModifiedBy>Mary Irwin</cp:lastModifiedBy>
  <cp:revision>4</cp:revision>
  <cp:lastPrinted>2024-11-14T18:26:00Z</cp:lastPrinted>
  <dcterms:created xsi:type="dcterms:W3CDTF">2024-11-14T18:29:00Z</dcterms:created>
  <dcterms:modified xsi:type="dcterms:W3CDTF">2025-02-23T15:14:00Z</dcterms:modified>
</cp:coreProperties>
</file>